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3F27" w14:textId="4F9BED32" w:rsidR="00DC58C9" w:rsidRPr="00DE2996" w:rsidRDefault="0081546F">
      <w:pPr>
        <w:pStyle w:val="Header"/>
        <w:tabs>
          <w:tab w:val="right" w:pos="8626"/>
        </w:tabs>
        <w:ind w:right="720"/>
        <w:rPr>
          <w:sz w:val="24"/>
          <w:szCs w:val="24"/>
        </w:rPr>
      </w:pPr>
      <w:r w:rsidRPr="00DE2996">
        <w:rPr>
          <w:sz w:val="24"/>
          <w:szCs w:val="24"/>
        </w:rPr>
        <w:t>Sexual Misconduct Policy</w:t>
      </w:r>
    </w:p>
    <w:tbl>
      <w:tblPr>
        <w:tblW w:w="86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4"/>
        <w:gridCol w:w="276"/>
        <w:gridCol w:w="2370"/>
        <w:gridCol w:w="276"/>
        <w:gridCol w:w="2600"/>
      </w:tblGrid>
      <w:tr w:rsidR="00DC58C9" w:rsidRPr="00DE2996" w14:paraId="63866AFF" w14:textId="77777777">
        <w:trPr>
          <w:trHeight w:val="245"/>
        </w:trPr>
        <w:tc>
          <w:tcPr>
            <w:tcW w:w="5770"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0E5EAF03" w14:textId="29EA4325" w:rsidR="00DC58C9" w:rsidRPr="00B67BDC" w:rsidRDefault="0081546F">
            <w:pPr>
              <w:pStyle w:val="BodyAA"/>
              <w:rPr>
                <w:sz w:val="24"/>
                <w:szCs w:val="24"/>
                <w:lang w:val="en-CA"/>
              </w:rPr>
            </w:pPr>
            <w:r w:rsidRPr="00DE2996">
              <w:rPr>
                <w:sz w:val="24"/>
                <w:szCs w:val="24"/>
              </w:rPr>
              <w:t>Executive Compass Flight Institute</w:t>
            </w:r>
            <w:r w:rsidR="00B67BDC">
              <w:rPr>
                <w:sz w:val="24"/>
                <w:szCs w:val="24"/>
                <w:lang w:val="en-CA"/>
              </w:rPr>
              <w:t xml:space="preserve"> Ltd</w:t>
            </w:r>
          </w:p>
        </w:tc>
        <w:tc>
          <w:tcPr>
            <w:tcW w:w="276" w:type="dxa"/>
            <w:tcBorders>
              <w:top w:val="nil"/>
              <w:left w:val="nil"/>
              <w:bottom w:val="nil"/>
              <w:right w:val="nil"/>
            </w:tcBorders>
            <w:shd w:val="clear" w:color="auto" w:fill="auto"/>
            <w:tcMar>
              <w:top w:w="80" w:type="dxa"/>
              <w:left w:w="80" w:type="dxa"/>
              <w:bottom w:w="80" w:type="dxa"/>
              <w:right w:w="80" w:type="dxa"/>
            </w:tcMar>
          </w:tcPr>
          <w:p w14:paraId="616CB285" w14:textId="77777777" w:rsidR="00DC58C9" w:rsidRPr="00DE2996" w:rsidRDefault="00DC58C9">
            <w:pPr>
              <w:rPr>
                <w:rFonts w:ascii="Calibri" w:hAnsi="Calibri" w:cs="Calibri"/>
              </w:rPr>
            </w:pPr>
          </w:p>
        </w:tc>
        <w:tc>
          <w:tcPr>
            <w:tcW w:w="2600" w:type="dxa"/>
            <w:tcBorders>
              <w:top w:val="nil"/>
              <w:left w:val="nil"/>
              <w:bottom w:val="single" w:sz="4" w:space="0" w:color="000000"/>
              <w:right w:val="nil"/>
            </w:tcBorders>
            <w:shd w:val="clear" w:color="auto" w:fill="auto"/>
            <w:tcMar>
              <w:top w:w="80" w:type="dxa"/>
              <w:left w:w="80" w:type="dxa"/>
              <w:bottom w:w="80" w:type="dxa"/>
              <w:right w:w="80" w:type="dxa"/>
            </w:tcMar>
          </w:tcPr>
          <w:p w14:paraId="22098D82" w14:textId="77777777" w:rsidR="00DC58C9" w:rsidRPr="00DE2996" w:rsidRDefault="00DC58C9">
            <w:pPr>
              <w:rPr>
                <w:rFonts w:ascii="Calibri" w:hAnsi="Calibri" w:cs="Calibri"/>
              </w:rPr>
            </w:pPr>
          </w:p>
        </w:tc>
      </w:tr>
      <w:tr w:rsidR="00DC58C9" w:rsidRPr="00DE2996" w14:paraId="48ED68E3" w14:textId="77777777">
        <w:trPr>
          <w:trHeight w:val="265"/>
        </w:trPr>
        <w:tc>
          <w:tcPr>
            <w:tcW w:w="5770"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36C3B05F" w14:textId="77777777" w:rsidR="00DC58C9" w:rsidRPr="00DE2996" w:rsidRDefault="0081546F">
            <w:pPr>
              <w:pStyle w:val="BodyAA"/>
              <w:rPr>
                <w:sz w:val="24"/>
                <w:szCs w:val="24"/>
              </w:rPr>
            </w:pPr>
            <w:r w:rsidRPr="00DE2996">
              <w:rPr>
                <w:sz w:val="24"/>
                <w:szCs w:val="24"/>
                <w:lang w:val="en-US"/>
              </w:rPr>
              <w:t>Name of Institution</w:t>
            </w:r>
          </w:p>
        </w:tc>
        <w:tc>
          <w:tcPr>
            <w:tcW w:w="276" w:type="dxa"/>
            <w:tcBorders>
              <w:top w:val="nil"/>
              <w:left w:val="nil"/>
              <w:bottom w:val="nil"/>
              <w:right w:val="nil"/>
            </w:tcBorders>
            <w:shd w:val="clear" w:color="auto" w:fill="auto"/>
            <w:tcMar>
              <w:top w:w="80" w:type="dxa"/>
              <w:left w:w="80" w:type="dxa"/>
              <w:bottom w:w="80" w:type="dxa"/>
              <w:right w:w="80" w:type="dxa"/>
            </w:tcMar>
          </w:tcPr>
          <w:p w14:paraId="0C521065" w14:textId="77777777" w:rsidR="00DC58C9" w:rsidRPr="00DE2996" w:rsidRDefault="00DC58C9">
            <w:pPr>
              <w:rPr>
                <w:rFonts w:ascii="Calibri" w:hAnsi="Calibri" w:cs="Calibri"/>
              </w:rPr>
            </w:pPr>
          </w:p>
        </w:tc>
        <w:tc>
          <w:tcPr>
            <w:tcW w:w="2600" w:type="dxa"/>
            <w:tcBorders>
              <w:top w:val="single" w:sz="4" w:space="0" w:color="000000"/>
              <w:left w:val="nil"/>
              <w:bottom w:val="nil"/>
              <w:right w:val="nil"/>
            </w:tcBorders>
            <w:shd w:val="clear" w:color="auto" w:fill="auto"/>
            <w:tcMar>
              <w:top w:w="80" w:type="dxa"/>
              <w:left w:w="80" w:type="dxa"/>
              <w:bottom w:w="80" w:type="dxa"/>
              <w:right w:w="80" w:type="dxa"/>
            </w:tcMar>
          </w:tcPr>
          <w:p w14:paraId="434BAB0A" w14:textId="77777777" w:rsidR="00DC58C9" w:rsidRPr="00DE2996" w:rsidRDefault="0081546F">
            <w:pPr>
              <w:pStyle w:val="BodyAA"/>
              <w:rPr>
                <w:sz w:val="24"/>
                <w:szCs w:val="24"/>
              </w:rPr>
            </w:pPr>
            <w:r w:rsidRPr="00DE2996">
              <w:rPr>
                <w:sz w:val="24"/>
                <w:szCs w:val="24"/>
                <w:lang w:val="en-US"/>
              </w:rPr>
              <w:t>Institution Number</w:t>
            </w:r>
          </w:p>
        </w:tc>
      </w:tr>
      <w:tr w:rsidR="00DC58C9" w:rsidRPr="00DE2996" w14:paraId="3E61A611" w14:textId="77777777">
        <w:trPr>
          <w:trHeight w:val="485"/>
        </w:trPr>
        <w:tc>
          <w:tcPr>
            <w:tcW w:w="3124" w:type="dxa"/>
            <w:tcBorders>
              <w:top w:val="nil"/>
              <w:left w:val="nil"/>
              <w:bottom w:val="single" w:sz="4" w:space="0" w:color="000000"/>
              <w:right w:val="nil"/>
            </w:tcBorders>
            <w:shd w:val="clear" w:color="auto" w:fill="auto"/>
            <w:tcMar>
              <w:top w:w="80" w:type="dxa"/>
              <w:left w:w="80" w:type="dxa"/>
              <w:bottom w:w="80" w:type="dxa"/>
              <w:right w:w="80" w:type="dxa"/>
            </w:tcMar>
          </w:tcPr>
          <w:p w14:paraId="56DDA687" w14:textId="77777777" w:rsidR="00DC58C9" w:rsidRPr="00DE2996" w:rsidRDefault="00DC58C9">
            <w:pPr>
              <w:pStyle w:val="BodyAA"/>
              <w:rPr>
                <w:sz w:val="24"/>
                <w:szCs w:val="24"/>
              </w:rPr>
            </w:pPr>
          </w:p>
          <w:p w14:paraId="104A6F9F" w14:textId="77777777" w:rsidR="00DC58C9" w:rsidRPr="00DE2996" w:rsidRDefault="0081546F">
            <w:pPr>
              <w:pStyle w:val="BodyAA"/>
              <w:rPr>
                <w:sz w:val="24"/>
                <w:szCs w:val="24"/>
              </w:rPr>
            </w:pPr>
            <w:r w:rsidRPr="00DE2996">
              <w:rPr>
                <w:b/>
                <w:bCs/>
                <w:sz w:val="24"/>
                <w:szCs w:val="24"/>
                <w:lang w:val="en-US"/>
              </w:rPr>
              <w:t>Sexual Misconduct Policy</w:t>
            </w:r>
          </w:p>
        </w:tc>
        <w:tc>
          <w:tcPr>
            <w:tcW w:w="276" w:type="dxa"/>
            <w:tcBorders>
              <w:top w:val="nil"/>
              <w:left w:val="nil"/>
              <w:bottom w:val="nil"/>
              <w:right w:val="nil"/>
            </w:tcBorders>
            <w:shd w:val="clear" w:color="auto" w:fill="auto"/>
            <w:tcMar>
              <w:top w:w="80" w:type="dxa"/>
              <w:left w:w="80" w:type="dxa"/>
              <w:bottom w:w="80" w:type="dxa"/>
              <w:right w:w="80" w:type="dxa"/>
            </w:tcMar>
          </w:tcPr>
          <w:p w14:paraId="12A8F3CB" w14:textId="77777777" w:rsidR="00DC58C9" w:rsidRPr="00DE2996" w:rsidRDefault="00DC58C9">
            <w:pPr>
              <w:rPr>
                <w:rFonts w:ascii="Calibri" w:hAnsi="Calibri" w:cs="Calibri"/>
              </w:rPr>
            </w:pPr>
          </w:p>
        </w:tc>
        <w:tc>
          <w:tcPr>
            <w:tcW w:w="2370" w:type="dxa"/>
            <w:tcBorders>
              <w:top w:val="nil"/>
              <w:left w:val="nil"/>
              <w:bottom w:val="single" w:sz="4" w:space="0" w:color="000000"/>
              <w:right w:val="nil"/>
            </w:tcBorders>
            <w:shd w:val="clear" w:color="auto" w:fill="auto"/>
            <w:tcMar>
              <w:top w:w="80" w:type="dxa"/>
              <w:left w:w="80" w:type="dxa"/>
              <w:bottom w:w="80" w:type="dxa"/>
              <w:right w:w="80" w:type="dxa"/>
            </w:tcMar>
          </w:tcPr>
          <w:p w14:paraId="769D5BBB" w14:textId="77777777" w:rsidR="00DC58C9" w:rsidRPr="00DE2996" w:rsidRDefault="0081546F">
            <w:pPr>
              <w:pStyle w:val="BodyAA"/>
              <w:rPr>
                <w:sz w:val="24"/>
                <w:szCs w:val="24"/>
              </w:rPr>
            </w:pPr>
            <w:r w:rsidRPr="00DE2996">
              <w:rPr>
                <w:sz w:val="24"/>
                <w:szCs w:val="24"/>
                <w:lang w:val="en-US"/>
              </w:rPr>
              <w:t>January</w:t>
            </w:r>
            <w:r w:rsidRPr="00DE2996">
              <w:rPr>
                <w:b/>
                <w:bCs/>
                <w:sz w:val="24"/>
                <w:szCs w:val="24"/>
              </w:rPr>
              <w:t xml:space="preserve"> 1, 2022</w:t>
            </w:r>
          </w:p>
        </w:tc>
        <w:tc>
          <w:tcPr>
            <w:tcW w:w="276" w:type="dxa"/>
            <w:tcBorders>
              <w:top w:val="nil"/>
              <w:left w:val="nil"/>
              <w:bottom w:val="nil"/>
              <w:right w:val="nil"/>
            </w:tcBorders>
            <w:shd w:val="clear" w:color="auto" w:fill="auto"/>
            <w:tcMar>
              <w:top w:w="80" w:type="dxa"/>
              <w:left w:w="80" w:type="dxa"/>
              <w:bottom w:w="80" w:type="dxa"/>
              <w:right w:w="80" w:type="dxa"/>
            </w:tcMar>
          </w:tcPr>
          <w:p w14:paraId="0DD4FC7D" w14:textId="77777777" w:rsidR="00DC58C9" w:rsidRPr="00DE2996" w:rsidRDefault="00DC58C9">
            <w:pPr>
              <w:rPr>
                <w:rFonts w:ascii="Calibri" w:hAnsi="Calibri" w:cs="Calibri"/>
              </w:rPr>
            </w:pPr>
          </w:p>
        </w:tc>
        <w:tc>
          <w:tcPr>
            <w:tcW w:w="2600" w:type="dxa"/>
            <w:tcBorders>
              <w:top w:val="nil"/>
              <w:left w:val="nil"/>
              <w:bottom w:val="single" w:sz="4" w:space="0" w:color="000000"/>
              <w:right w:val="nil"/>
            </w:tcBorders>
            <w:shd w:val="clear" w:color="auto" w:fill="auto"/>
            <w:tcMar>
              <w:top w:w="80" w:type="dxa"/>
              <w:left w:w="80" w:type="dxa"/>
              <w:bottom w:w="80" w:type="dxa"/>
              <w:right w:w="80" w:type="dxa"/>
            </w:tcMar>
          </w:tcPr>
          <w:p w14:paraId="3EE6FC16" w14:textId="77777777" w:rsidR="00DC58C9" w:rsidRPr="00DE2996" w:rsidRDefault="0081546F">
            <w:pPr>
              <w:pStyle w:val="BodyAA"/>
              <w:rPr>
                <w:sz w:val="24"/>
                <w:szCs w:val="24"/>
              </w:rPr>
            </w:pPr>
            <w:r w:rsidRPr="00DE2996">
              <w:rPr>
                <w:b/>
                <w:bCs/>
                <w:sz w:val="24"/>
                <w:szCs w:val="24"/>
              </w:rPr>
              <w:t>N/A</w:t>
            </w:r>
          </w:p>
        </w:tc>
      </w:tr>
      <w:tr w:rsidR="00DC58C9" w:rsidRPr="00DE2996" w14:paraId="47C99DCC" w14:textId="77777777">
        <w:trPr>
          <w:trHeight w:val="265"/>
        </w:trPr>
        <w:tc>
          <w:tcPr>
            <w:tcW w:w="3124" w:type="dxa"/>
            <w:tcBorders>
              <w:top w:val="single" w:sz="4" w:space="0" w:color="000000"/>
              <w:left w:val="nil"/>
              <w:bottom w:val="nil"/>
              <w:right w:val="nil"/>
            </w:tcBorders>
            <w:shd w:val="clear" w:color="auto" w:fill="auto"/>
            <w:tcMar>
              <w:top w:w="80" w:type="dxa"/>
              <w:left w:w="80" w:type="dxa"/>
              <w:bottom w:w="80" w:type="dxa"/>
              <w:right w:w="80" w:type="dxa"/>
            </w:tcMar>
          </w:tcPr>
          <w:p w14:paraId="432CBE5B" w14:textId="77777777" w:rsidR="00DC58C9" w:rsidRPr="00DE2996" w:rsidRDefault="0081546F">
            <w:pPr>
              <w:pStyle w:val="BodyAA"/>
              <w:rPr>
                <w:sz w:val="24"/>
                <w:szCs w:val="24"/>
              </w:rPr>
            </w:pPr>
            <w:r w:rsidRPr="00DE2996">
              <w:rPr>
                <w:sz w:val="24"/>
                <w:szCs w:val="24"/>
                <w:lang w:val="en-US"/>
              </w:rPr>
              <w:t>Name of Policy</w:t>
            </w:r>
          </w:p>
        </w:tc>
        <w:tc>
          <w:tcPr>
            <w:tcW w:w="276" w:type="dxa"/>
            <w:tcBorders>
              <w:top w:val="nil"/>
              <w:left w:val="nil"/>
              <w:bottom w:val="nil"/>
              <w:right w:val="nil"/>
            </w:tcBorders>
            <w:shd w:val="clear" w:color="auto" w:fill="auto"/>
            <w:tcMar>
              <w:top w:w="80" w:type="dxa"/>
              <w:left w:w="80" w:type="dxa"/>
              <w:bottom w:w="80" w:type="dxa"/>
              <w:right w:w="80" w:type="dxa"/>
            </w:tcMar>
          </w:tcPr>
          <w:p w14:paraId="268F7D48" w14:textId="77777777" w:rsidR="00DC58C9" w:rsidRPr="00DE2996" w:rsidRDefault="00DC58C9">
            <w:pPr>
              <w:rPr>
                <w:rFonts w:ascii="Calibri" w:hAnsi="Calibri" w:cs="Calibri"/>
              </w:rPr>
            </w:pPr>
          </w:p>
        </w:tc>
        <w:tc>
          <w:tcPr>
            <w:tcW w:w="2370" w:type="dxa"/>
            <w:tcBorders>
              <w:top w:val="single" w:sz="4" w:space="0" w:color="000000"/>
              <w:left w:val="nil"/>
              <w:bottom w:val="nil"/>
              <w:right w:val="nil"/>
            </w:tcBorders>
            <w:shd w:val="clear" w:color="auto" w:fill="auto"/>
            <w:tcMar>
              <w:top w:w="80" w:type="dxa"/>
              <w:left w:w="80" w:type="dxa"/>
              <w:bottom w:w="80" w:type="dxa"/>
              <w:right w:w="80" w:type="dxa"/>
            </w:tcMar>
          </w:tcPr>
          <w:p w14:paraId="69C5ECEC" w14:textId="77777777" w:rsidR="00DC58C9" w:rsidRPr="00DE2996" w:rsidRDefault="0081546F">
            <w:pPr>
              <w:pStyle w:val="BodyAA"/>
              <w:rPr>
                <w:sz w:val="24"/>
                <w:szCs w:val="24"/>
              </w:rPr>
            </w:pPr>
            <w:r w:rsidRPr="00DE2996">
              <w:rPr>
                <w:sz w:val="24"/>
                <w:szCs w:val="24"/>
                <w:lang w:val="en-US"/>
              </w:rPr>
              <w:t>Effective Date</w:t>
            </w:r>
          </w:p>
        </w:tc>
        <w:tc>
          <w:tcPr>
            <w:tcW w:w="276" w:type="dxa"/>
            <w:tcBorders>
              <w:top w:val="nil"/>
              <w:left w:val="nil"/>
              <w:bottom w:val="nil"/>
              <w:right w:val="nil"/>
            </w:tcBorders>
            <w:shd w:val="clear" w:color="auto" w:fill="auto"/>
            <w:tcMar>
              <w:top w:w="80" w:type="dxa"/>
              <w:left w:w="80" w:type="dxa"/>
              <w:bottom w:w="80" w:type="dxa"/>
              <w:right w:w="80" w:type="dxa"/>
            </w:tcMar>
          </w:tcPr>
          <w:p w14:paraId="691F1BA8" w14:textId="77777777" w:rsidR="00DC58C9" w:rsidRPr="00DE2996" w:rsidRDefault="00DC58C9">
            <w:pPr>
              <w:rPr>
                <w:rFonts w:ascii="Calibri" w:hAnsi="Calibri" w:cs="Calibri"/>
              </w:rPr>
            </w:pPr>
          </w:p>
        </w:tc>
        <w:tc>
          <w:tcPr>
            <w:tcW w:w="2600" w:type="dxa"/>
            <w:tcBorders>
              <w:top w:val="single" w:sz="4" w:space="0" w:color="000000"/>
              <w:left w:val="nil"/>
              <w:bottom w:val="nil"/>
              <w:right w:val="nil"/>
            </w:tcBorders>
            <w:shd w:val="clear" w:color="auto" w:fill="auto"/>
            <w:tcMar>
              <w:top w:w="80" w:type="dxa"/>
              <w:left w:w="80" w:type="dxa"/>
              <w:bottom w:w="80" w:type="dxa"/>
              <w:right w:w="80" w:type="dxa"/>
            </w:tcMar>
          </w:tcPr>
          <w:p w14:paraId="6974FAE2" w14:textId="77777777" w:rsidR="00DC58C9" w:rsidRPr="00DE2996" w:rsidRDefault="0081546F">
            <w:pPr>
              <w:pStyle w:val="BodyAA"/>
              <w:rPr>
                <w:sz w:val="24"/>
                <w:szCs w:val="24"/>
              </w:rPr>
            </w:pPr>
            <w:r w:rsidRPr="00DE2996">
              <w:rPr>
                <w:sz w:val="24"/>
                <w:szCs w:val="24"/>
                <w:lang w:val="en-US"/>
              </w:rPr>
              <w:t>Revision Date</w:t>
            </w:r>
          </w:p>
        </w:tc>
      </w:tr>
    </w:tbl>
    <w:p w14:paraId="1CB771F4" w14:textId="77777777" w:rsidR="00DC58C9" w:rsidRPr="00DE2996" w:rsidRDefault="00DC58C9">
      <w:pPr>
        <w:pStyle w:val="BodyAA"/>
        <w:rPr>
          <w:b/>
          <w:bCs/>
          <w:sz w:val="24"/>
          <w:szCs w:val="24"/>
        </w:rPr>
      </w:pPr>
    </w:p>
    <w:p w14:paraId="449B651F" w14:textId="77777777" w:rsidR="00DC58C9" w:rsidRPr="00DE2996" w:rsidRDefault="00DC58C9">
      <w:pPr>
        <w:pStyle w:val="BodyAA"/>
        <w:rPr>
          <w:b/>
          <w:bCs/>
          <w:sz w:val="24"/>
          <w:szCs w:val="24"/>
        </w:rPr>
      </w:pPr>
    </w:p>
    <w:p w14:paraId="18833B0B" w14:textId="77777777" w:rsidR="00DC58C9" w:rsidRPr="00DE2996" w:rsidRDefault="00DC58C9">
      <w:pPr>
        <w:pStyle w:val="BodyAA"/>
        <w:rPr>
          <w:b/>
          <w:bCs/>
          <w:sz w:val="24"/>
          <w:szCs w:val="24"/>
        </w:rPr>
      </w:pPr>
    </w:p>
    <w:p w14:paraId="7D7CD43B" w14:textId="77777777" w:rsidR="00DC58C9" w:rsidRPr="00DE2996" w:rsidRDefault="00DC58C9">
      <w:pPr>
        <w:pStyle w:val="BodyAA"/>
        <w:spacing w:line="276" w:lineRule="auto"/>
        <w:rPr>
          <w:b/>
          <w:bCs/>
          <w:sz w:val="24"/>
          <w:szCs w:val="24"/>
        </w:rPr>
      </w:pPr>
    </w:p>
    <w:p w14:paraId="38E6E753" w14:textId="77777777" w:rsidR="00DC58C9" w:rsidRPr="00DE2996" w:rsidRDefault="00DC58C9">
      <w:pPr>
        <w:pStyle w:val="BodyAA"/>
        <w:spacing w:line="276" w:lineRule="auto"/>
        <w:rPr>
          <w:b/>
          <w:bCs/>
          <w:sz w:val="24"/>
          <w:szCs w:val="24"/>
        </w:rPr>
      </w:pPr>
    </w:p>
    <w:p w14:paraId="0D4539CA" w14:textId="1D231C08" w:rsidR="00DC58C9" w:rsidRPr="00DE2996" w:rsidRDefault="0081546F" w:rsidP="0081546F">
      <w:pPr>
        <w:pStyle w:val="ListParagraph"/>
        <w:numPr>
          <w:ilvl w:val="0"/>
          <w:numId w:val="1"/>
        </w:numPr>
        <w:spacing w:after="200" w:line="276" w:lineRule="auto"/>
        <w:rPr>
          <w:sz w:val="24"/>
          <w:szCs w:val="24"/>
        </w:rPr>
      </w:pPr>
      <w:r w:rsidRPr="00DE2996">
        <w:rPr>
          <w:sz w:val="24"/>
          <w:szCs w:val="24"/>
        </w:rPr>
        <w:t xml:space="preserve">Executive Compass Flight Institute </w:t>
      </w:r>
      <w:r w:rsidR="00B67BDC">
        <w:rPr>
          <w:sz w:val="24"/>
          <w:szCs w:val="24"/>
        </w:rPr>
        <w:t xml:space="preserve">Ltd </w:t>
      </w:r>
      <w:r w:rsidRPr="00DE2996">
        <w:rPr>
          <w:sz w:val="24"/>
          <w:szCs w:val="24"/>
        </w:rPr>
        <w:t>is committed to the prevention of and appropriate response to sexual misconduct.</w:t>
      </w:r>
    </w:p>
    <w:p w14:paraId="33C6BDAB" w14:textId="77777777" w:rsidR="00DC58C9" w:rsidRPr="00DE2996" w:rsidRDefault="0081546F" w:rsidP="0081546F">
      <w:pPr>
        <w:pStyle w:val="ListParagraph"/>
        <w:numPr>
          <w:ilvl w:val="0"/>
          <w:numId w:val="2"/>
        </w:numPr>
        <w:spacing w:line="276" w:lineRule="auto"/>
        <w:rPr>
          <w:sz w:val="24"/>
          <w:szCs w:val="24"/>
        </w:rPr>
      </w:pPr>
      <w:r w:rsidRPr="00DE2996">
        <w:rPr>
          <w:sz w:val="24"/>
          <w:szCs w:val="24"/>
        </w:rPr>
        <w:t xml:space="preserve">Sexual misconduct refers to a spectrum of non-consensual sexual contact and </w:t>
      </w:r>
      <w:proofErr w:type="spellStart"/>
      <w:r w:rsidRPr="00DE2996">
        <w:rPr>
          <w:sz w:val="24"/>
          <w:szCs w:val="24"/>
        </w:rPr>
        <w:t>behaviour</w:t>
      </w:r>
      <w:proofErr w:type="spellEnd"/>
      <w:r w:rsidRPr="00DE2996">
        <w:rPr>
          <w:sz w:val="24"/>
          <w:szCs w:val="24"/>
        </w:rPr>
        <w:t xml:space="preserve"> including the following:</w:t>
      </w:r>
    </w:p>
    <w:p w14:paraId="6A67274E" w14:textId="77777777" w:rsidR="00DC58C9" w:rsidRPr="00DE2996" w:rsidRDefault="0081546F" w:rsidP="0081546F">
      <w:pPr>
        <w:pStyle w:val="ListParagraph"/>
        <w:numPr>
          <w:ilvl w:val="1"/>
          <w:numId w:val="3"/>
        </w:numPr>
        <w:spacing w:after="200" w:line="276" w:lineRule="auto"/>
        <w:ind w:left="877" w:hanging="310"/>
        <w:rPr>
          <w:sz w:val="24"/>
          <w:szCs w:val="24"/>
        </w:rPr>
      </w:pPr>
      <w:r w:rsidRPr="00DE2996">
        <w:rPr>
          <w:sz w:val="24"/>
          <w:szCs w:val="24"/>
        </w:rPr>
        <w:t xml:space="preserve">sexual </w:t>
      </w:r>
      <w:proofErr w:type="gramStart"/>
      <w:r w:rsidRPr="00DE2996">
        <w:rPr>
          <w:sz w:val="24"/>
          <w:szCs w:val="24"/>
        </w:rPr>
        <w:t>assault;</w:t>
      </w:r>
      <w:proofErr w:type="gramEnd"/>
    </w:p>
    <w:p w14:paraId="125BC18B" w14:textId="77777777" w:rsidR="00DC58C9" w:rsidRPr="00DE2996" w:rsidRDefault="0081546F" w:rsidP="0081546F">
      <w:pPr>
        <w:pStyle w:val="ListParagraph"/>
        <w:numPr>
          <w:ilvl w:val="1"/>
          <w:numId w:val="4"/>
        </w:numPr>
        <w:spacing w:after="200" w:line="276" w:lineRule="auto"/>
        <w:ind w:left="877" w:hanging="310"/>
        <w:rPr>
          <w:sz w:val="24"/>
          <w:szCs w:val="24"/>
        </w:rPr>
      </w:pPr>
      <w:r w:rsidRPr="00DE2996">
        <w:rPr>
          <w:sz w:val="24"/>
          <w:szCs w:val="24"/>
        </w:rPr>
        <w:t xml:space="preserve">sexual </w:t>
      </w:r>
      <w:proofErr w:type="gramStart"/>
      <w:r w:rsidRPr="00DE2996">
        <w:rPr>
          <w:sz w:val="24"/>
          <w:szCs w:val="24"/>
        </w:rPr>
        <w:t>exploitation;</w:t>
      </w:r>
      <w:proofErr w:type="gramEnd"/>
    </w:p>
    <w:p w14:paraId="651C9BAE" w14:textId="77777777" w:rsidR="00DC58C9" w:rsidRPr="00DE2996" w:rsidRDefault="0081546F" w:rsidP="0081546F">
      <w:pPr>
        <w:pStyle w:val="ListParagraph"/>
        <w:numPr>
          <w:ilvl w:val="1"/>
          <w:numId w:val="5"/>
        </w:numPr>
        <w:spacing w:after="200" w:line="276" w:lineRule="auto"/>
        <w:ind w:left="877" w:hanging="310"/>
        <w:rPr>
          <w:sz w:val="24"/>
          <w:szCs w:val="24"/>
        </w:rPr>
      </w:pPr>
      <w:r w:rsidRPr="00DE2996">
        <w:rPr>
          <w:sz w:val="24"/>
          <w:szCs w:val="24"/>
        </w:rPr>
        <w:t xml:space="preserve">sexual </w:t>
      </w:r>
      <w:proofErr w:type="gramStart"/>
      <w:r w:rsidRPr="00DE2996">
        <w:rPr>
          <w:sz w:val="24"/>
          <w:szCs w:val="24"/>
        </w:rPr>
        <w:t>harassment;</w:t>
      </w:r>
      <w:proofErr w:type="gramEnd"/>
    </w:p>
    <w:p w14:paraId="158D462B" w14:textId="77777777" w:rsidR="00DC58C9" w:rsidRPr="00DE2996" w:rsidRDefault="0081546F" w:rsidP="0081546F">
      <w:pPr>
        <w:pStyle w:val="ListParagraph"/>
        <w:numPr>
          <w:ilvl w:val="1"/>
          <w:numId w:val="6"/>
        </w:numPr>
        <w:spacing w:after="200" w:line="276" w:lineRule="auto"/>
        <w:ind w:left="877" w:hanging="310"/>
        <w:rPr>
          <w:sz w:val="24"/>
          <w:szCs w:val="24"/>
        </w:rPr>
      </w:pPr>
      <w:proofErr w:type="gramStart"/>
      <w:r w:rsidRPr="00DE2996">
        <w:rPr>
          <w:sz w:val="24"/>
          <w:szCs w:val="24"/>
        </w:rPr>
        <w:t>stalking;</w:t>
      </w:r>
      <w:proofErr w:type="gramEnd"/>
    </w:p>
    <w:p w14:paraId="67C99EEF" w14:textId="77777777" w:rsidR="00DC58C9" w:rsidRPr="00DE2996" w:rsidRDefault="0081546F" w:rsidP="0081546F">
      <w:pPr>
        <w:pStyle w:val="ListParagraph"/>
        <w:numPr>
          <w:ilvl w:val="1"/>
          <w:numId w:val="7"/>
        </w:numPr>
        <w:spacing w:after="200" w:line="276" w:lineRule="auto"/>
        <w:ind w:left="877" w:hanging="310"/>
        <w:rPr>
          <w:sz w:val="24"/>
          <w:szCs w:val="24"/>
        </w:rPr>
      </w:pPr>
      <w:r w:rsidRPr="00DE2996">
        <w:rPr>
          <w:sz w:val="24"/>
          <w:szCs w:val="24"/>
        </w:rPr>
        <w:t xml:space="preserve">indecent </w:t>
      </w:r>
      <w:proofErr w:type="gramStart"/>
      <w:r w:rsidRPr="00DE2996">
        <w:rPr>
          <w:sz w:val="24"/>
          <w:szCs w:val="24"/>
        </w:rPr>
        <w:t>exposure;</w:t>
      </w:r>
      <w:proofErr w:type="gramEnd"/>
    </w:p>
    <w:p w14:paraId="3CE32352" w14:textId="77777777" w:rsidR="00DC58C9" w:rsidRPr="00DE2996" w:rsidRDefault="0081546F" w:rsidP="0081546F">
      <w:pPr>
        <w:pStyle w:val="ListParagraph"/>
        <w:numPr>
          <w:ilvl w:val="1"/>
          <w:numId w:val="8"/>
        </w:numPr>
        <w:spacing w:after="200" w:line="276" w:lineRule="auto"/>
        <w:ind w:left="877" w:hanging="310"/>
        <w:rPr>
          <w:sz w:val="24"/>
          <w:szCs w:val="24"/>
        </w:rPr>
      </w:pPr>
      <w:proofErr w:type="gramStart"/>
      <w:r w:rsidRPr="00DE2996">
        <w:rPr>
          <w:sz w:val="24"/>
          <w:szCs w:val="24"/>
        </w:rPr>
        <w:t>voyeurism;</w:t>
      </w:r>
      <w:proofErr w:type="gramEnd"/>
    </w:p>
    <w:p w14:paraId="70CEDB3A" w14:textId="77777777" w:rsidR="00DC58C9" w:rsidRPr="00DE2996" w:rsidRDefault="0081546F" w:rsidP="0081546F">
      <w:pPr>
        <w:pStyle w:val="ListParagraph"/>
        <w:numPr>
          <w:ilvl w:val="1"/>
          <w:numId w:val="9"/>
        </w:numPr>
        <w:spacing w:after="200" w:line="276" w:lineRule="auto"/>
        <w:ind w:left="877" w:hanging="310"/>
        <w:rPr>
          <w:sz w:val="24"/>
          <w:szCs w:val="24"/>
        </w:rPr>
      </w:pPr>
      <w:r w:rsidRPr="00DE2996">
        <w:rPr>
          <w:sz w:val="24"/>
          <w:szCs w:val="24"/>
        </w:rPr>
        <w:t xml:space="preserve">the distribution of a sexually explicit photograph or video of a person to one or more persons other than the person in the photograph or video without the consent of the person in the photograph or video and with the intent to distress the person in the photograph or </w:t>
      </w:r>
      <w:proofErr w:type="gramStart"/>
      <w:r w:rsidRPr="00DE2996">
        <w:rPr>
          <w:sz w:val="24"/>
          <w:szCs w:val="24"/>
        </w:rPr>
        <w:t>video;</w:t>
      </w:r>
      <w:proofErr w:type="gramEnd"/>
    </w:p>
    <w:p w14:paraId="4ABD2320" w14:textId="77777777" w:rsidR="00DC58C9" w:rsidRPr="00DE2996" w:rsidRDefault="0081546F" w:rsidP="0081546F">
      <w:pPr>
        <w:pStyle w:val="ListParagraph"/>
        <w:numPr>
          <w:ilvl w:val="1"/>
          <w:numId w:val="10"/>
        </w:numPr>
        <w:spacing w:after="200" w:line="276" w:lineRule="auto"/>
        <w:ind w:left="877" w:hanging="310"/>
        <w:rPr>
          <w:sz w:val="24"/>
          <w:szCs w:val="24"/>
        </w:rPr>
      </w:pPr>
      <w:r w:rsidRPr="00DE2996">
        <w:rPr>
          <w:sz w:val="24"/>
          <w:szCs w:val="24"/>
        </w:rPr>
        <w:t>the attempt to commit an act of sexual misconduct; and</w:t>
      </w:r>
    </w:p>
    <w:p w14:paraId="54F9618F" w14:textId="77777777" w:rsidR="00DC58C9" w:rsidRPr="00DE2996" w:rsidRDefault="0081546F" w:rsidP="00FA3DCD">
      <w:pPr>
        <w:pStyle w:val="ListParagraph"/>
        <w:spacing w:after="200" w:line="276" w:lineRule="auto"/>
        <w:ind w:left="877"/>
        <w:rPr>
          <w:sz w:val="24"/>
          <w:szCs w:val="24"/>
        </w:rPr>
      </w:pPr>
      <w:r w:rsidRPr="00DE2996">
        <w:rPr>
          <w:sz w:val="24"/>
          <w:szCs w:val="24"/>
        </w:rPr>
        <w:t>the threat to commit an act of sexual misconduct.</w:t>
      </w:r>
    </w:p>
    <w:p w14:paraId="79A34FC9" w14:textId="718DBD43" w:rsidR="00DC58C9" w:rsidRPr="00334DCB" w:rsidRDefault="0081546F" w:rsidP="00832E0B">
      <w:pPr>
        <w:pStyle w:val="ListParagraph"/>
        <w:numPr>
          <w:ilvl w:val="0"/>
          <w:numId w:val="12"/>
        </w:numPr>
        <w:rPr>
          <w:sz w:val="24"/>
          <w:szCs w:val="24"/>
          <w:highlight w:val="yellow"/>
        </w:rPr>
      </w:pPr>
      <w:r w:rsidRPr="00334DCB">
        <w:rPr>
          <w:sz w:val="24"/>
          <w:szCs w:val="24"/>
          <w:highlight w:val="yellow"/>
        </w:rPr>
        <w:t xml:space="preserve">A </w:t>
      </w:r>
      <w:r w:rsidRPr="00334DCB">
        <w:rPr>
          <w:b/>
          <w:bCs/>
          <w:sz w:val="24"/>
          <w:szCs w:val="24"/>
          <w:highlight w:val="yellow"/>
        </w:rPr>
        <w:t>Complaint</w:t>
      </w:r>
      <w:r w:rsidRPr="00334DCB">
        <w:rPr>
          <w:sz w:val="24"/>
          <w:szCs w:val="24"/>
          <w:highlight w:val="yellow"/>
        </w:rPr>
        <w:t xml:space="preserve"> of sexual misconduct is different than a </w:t>
      </w:r>
      <w:r w:rsidRPr="00334DCB">
        <w:rPr>
          <w:b/>
          <w:bCs/>
          <w:sz w:val="24"/>
          <w:szCs w:val="24"/>
          <w:highlight w:val="yellow"/>
        </w:rPr>
        <w:t>Report</w:t>
      </w:r>
      <w:r w:rsidRPr="00334DCB">
        <w:rPr>
          <w:sz w:val="24"/>
          <w:szCs w:val="24"/>
          <w:highlight w:val="yellow"/>
        </w:rPr>
        <w:t xml:space="preserve"> of sexual misconduct. A person may choose to disclose or complain of sexual misconduct without making a formal report.  A </w:t>
      </w:r>
      <w:r w:rsidRPr="00334DCB">
        <w:rPr>
          <w:b/>
          <w:bCs/>
          <w:sz w:val="24"/>
          <w:szCs w:val="24"/>
          <w:highlight w:val="yellow"/>
        </w:rPr>
        <w:t>Report</w:t>
      </w:r>
      <w:r w:rsidRPr="00334DCB">
        <w:rPr>
          <w:sz w:val="24"/>
          <w:szCs w:val="24"/>
          <w:highlight w:val="yellow"/>
        </w:rPr>
        <w:t xml:space="preserve"> is a formal notification of an incident of sexual misconduct </w:t>
      </w:r>
      <w:r w:rsidR="008C316D" w:rsidRPr="00334DCB">
        <w:rPr>
          <w:sz w:val="24"/>
          <w:szCs w:val="24"/>
          <w:highlight w:val="yellow"/>
        </w:rPr>
        <w:t xml:space="preserve">to the appropriate authorities such as </w:t>
      </w:r>
      <w:r w:rsidR="00A54BFD">
        <w:rPr>
          <w:sz w:val="24"/>
          <w:szCs w:val="24"/>
          <w:highlight w:val="yellow"/>
        </w:rPr>
        <w:t xml:space="preserve">the </w:t>
      </w:r>
      <w:r w:rsidR="008C316D" w:rsidRPr="00334DCB">
        <w:rPr>
          <w:sz w:val="24"/>
          <w:szCs w:val="24"/>
          <w:highlight w:val="yellow"/>
        </w:rPr>
        <w:t>RCMP.</w:t>
      </w:r>
    </w:p>
    <w:p w14:paraId="56F86749" w14:textId="77777777" w:rsidR="000E5A1E" w:rsidRPr="000E5A1E" w:rsidRDefault="000E5A1E" w:rsidP="000E5A1E"/>
    <w:p w14:paraId="0938C1D1" w14:textId="77777777" w:rsidR="00DC58C9" w:rsidRPr="00DE2996" w:rsidRDefault="0081546F" w:rsidP="0081546F">
      <w:pPr>
        <w:pStyle w:val="ListParagraph"/>
        <w:numPr>
          <w:ilvl w:val="0"/>
          <w:numId w:val="13"/>
        </w:numPr>
        <w:spacing w:after="200" w:line="276" w:lineRule="auto"/>
        <w:rPr>
          <w:sz w:val="24"/>
          <w:szCs w:val="24"/>
        </w:rPr>
      </w:pPr>
      <w:r w:rsidRPr="00DE2996">
        <w:rPr>
          <w:sz w:val="24"/>
          <w:szCs w:val="24"/>
        </w:rPr>
        <w:t xml:space="preserve">A student making a </w:t>
      </w:r>
      <w:r w:rsidRPr="00DE2996">
        <w:rPr>
          <w:b/>
          <w:bCs/>
          <w:sz w:val="24"/>
          <w:szCs w:val="24"/>
        </w:rPr>
        <w:t xml:space="preserve">Complaint </w:t>
      </w:r>
      <w:r w:rsidRPr="00DE2996">
        <w:rPr>
          <w:sz w:val="24"/>
          <w:szCs w:val="24"/>
        </w:rPr>
        <w:t xml:space="preserve">will be provided with resolution options and, if appropriate, accommodation, and will not be required or pressured to make a </w:t>
      </w:r>
      <w:r w:rsidRPr="00DE2996">
        <w:rPr>
          <w:b/>
          <w:bCs/>
          <w:sz w:val="24"/>
          <w:szCs w:val="24"/>
        </w:rPr>
        <w:t>Report</w:t>
      </w:r>
      <w:r w:rsidRPr="00DE2996">
        <w:rPr>
          <w:sz w:val="24"/>
          <w:szCs w:val="24"/>
        </w:rPr>
        <w:t>.</w:t>
      </w:r>
    </w:p>
    <w:p w14:paraId="617022B3" w14:textId="77777777" w:rsidR="00DC58C9" w:rsidRPr="00DE2996" w:rsidRDefault="0081546F" w:rsidP="0081546F">
      <w:pPr>
        <w:pStyle w:val="ListParagraph"/>
        <w:numPr>
          <w:ilvl w:val="0"/>
          <w:numId w:val="14"/>
        </w:numPr>
        <w:spacing w:line="276" w:lineRule="auto"/>
        <w:rPr>
          <w:sz w:val="24"/>
          <w:szCs w:val="24"/>
        </w:rPr>
      </w:pPr>
      <w:r w:rsidRPr="00DE2996">
        <w:rPr>
          <w:sz w:val="24"/>
          <w:szCs w:val="24"/>
        </w:rPr>
        <w:t xml:space="preserve">The process for making a </w:t>
      </w:r>
      <w:r w:rsidRPr="00DE2996">
        <w:rPr>
          <w:b/>
          <w:bCs/>
          <w:sz w:val="24"/>
          <w:szCs w:val="24"/>
        </w:rPr>
        <w:t>Complaint</w:t>
      </w:r>
      <w:r w:rsidRPr="00DE2996">
        <w:rPr>
          <w:sz w:val="24"/>
          <w:szCs w:val="24"/>
        </w:rPr>
        <w:t xml:space="preserve"> about sexual misconduct involving a student is as follows:</w:t>
      </w:r>
    </w:p>
    <w:p w14:paraId="33FCDA95" w14:textId="77777777" w:rsidR="00630650" w:rsidRDefault="00630650" w:rsidP="00630650">
      <w:pPr>
        <w:pStyle w:val="ListParagraph"/>
        <w:tabs>
          <w:tab w:val="left" w:pos="877"/>
        </w:tabs>
        <w:spacing w:after="200" w:line="276" w:lineRule="auto"/>
        <w:ind w:left="877"/>
        <w:rPr>
          <w:sz w:val="24"/>
          <w:szCs w:val="24"/>
        </w:rPr>
      </w:pPr>
    </w:p>
    <w:p w14:paraId="25F01A93" w14:textId="065A485F" w:rsidR="00DC58C9" w:rsidRPr="00630650" w:rsidRDefault="0081546F" w:rsidP="00630650">
      <w:pPr>
        <w:pStyle w:val="ListParagraph"/>
        <w:numPr>
          <w:ilvl w:val="0"/>
          <w:numId w:val="15"/>
        </w:numPr>
        <w:tabs>
          <w:tab w:val="left" w:pos="877"/>
        </w:tabs>
        <w:spacing w:after="200" w:line="276" w:lineRule="auto"/>
        <w:ind w:left="877" w:hanging="310"/>
        <w:rPr>
          <w:sz w:val="24"/>
          <w:szCs w:val="24"/>
        </w:rPr>
      </w:pPr>
      <w:r w:rsidRPr="00630650">
        <w:t xml:space="preserve">ECFI encourages all students to report Sexual Misconduct so that it can be addressed. While there is an expectation that Employees who receive a Disclosure of Sexual Violence and Misconduct will provide ECFI with notice if the Disclosure reveals the presence of a safety risk in the workplace, any such report by an employee will, to the extent possible, be handled in a manner respectful of the wishes and privacy of the individual making the Disclosure. </w:t>
      </w:r>
    </w:p>
    <w:p w14:paraId="07384250" w14:textId="77777777" w:rsidR="00DC58C9" w:rsidRPr="00DE2996" w:rsidRDefault="0081546F" w:rsidP="0081546F">
      <w:pPr>
        <w:pStyle w:val="ListParagraph"/>
        <w:numPr>
          <w:ilvl w:val="0"/>
          <w:numId w:val="16"/>
        </w:numPr>
        <w:tabs>
          <w:tab w:val="left" w:pos="877"/>
        </w:tabs>
        <w:spacing w:after="200" w:line="276" w:lineRule="auto"/>
        <w:ind w:left="877" w:hanging="310"/>
        <w:rPr>
          <w:sz w:val="24"/>
          <w:szCs w:val="24"/>
        </w:rPr>
      </w:pPr>
      <w:r w:rsidRPr="00DE2996">
        <w:rPr>
          <w:sz w:val="24"/>
          <w:szCs w:val="24"/>
        </w:rPr>
        <w:t xml:space="preserve">A person who experiences or witnesses Sexual Misconduct may choose to make a Disclosure.  For these situations, supports are available </w:t>
      </w:r>
      <w:proofErr w:type="gramStart"/>
      <w:r w:rsidRPr="00DE2996">
        <w:rPr>
          <w:sz w:val="24"/>
          <w:szCs w:val="24"/>
        </w:rPr>
        <w:t>whether or not</w:t>
      </w:r>
      <w:proofErr w:type="gramEnd"/>
      <w:r w:rsidRPr="00DE2996">
        <w:rPr>
          <w:sz w:val="24"/>
          <w:szCs w:val="24"/>
        </w:rPr>
        <w:t xml:space="preserve"> the individual chooses to make a Complaint under this policy. A person who makes disclosure without a Complaint will not initial a process to investigate the Sexual Misconduct incident or engage any resolution process:</w:t>
      </w:r>
    </w:p>
    <w:p w14:paraId="1454A06D" w14:textId="77777777" w:rsidR="00DC58C9" w:rsidRPr="00DE2996" w:rsidRDefault="0081546F" w:rsidP="0081546F">
      <w:pPr>
        <w:pStyle w:val="ListParagraph"/>
        <w:numPr>
          <w:ilvl w:val="2"/>
          <w:numId w:val="17"/>
        </w:numPr>
        <w:tabs>
          <w:tab w:val="left" w:pos="2850"/>
        </w:tabs>
        <w:spacing w:after="200" w:line="276" w:lineRule="auto"/>
        <w:ind w:left="1964" w:hanging="393"/>
        <w:rPr>
          <w:sz w:val="24"/>
          <w:szCs w:val="24"/>
        </w:rPr>
      </w:pPr>
      <w:r w:rsidRPr="00DE2996">
        <w:rPr>
          <w:sz w:val="24"/>
          <w:szCs w:val="24"/>
        </w:rPr>
        <w:t xml:space="preserve">Students may make a Disclosure to an instructor or the Office Administrator to access available support, academic accommodations and interim </w:t>
      </w:r>
      <w:proofErr w:type="gramStart"/>
      <w:r w:rsidRPr="00DE2996">
        <w:rPr>
          <w:sz w:val="24"/>
          <w:szCs w:val="24"/>
        </w:rPr>
        <w:t>measures;</w:t>
      </w:r>
      <w:proofErr w:type="gramEnd"/>
    </w:p>
    <w:p w14:paraId="0D9B3344" w14:textId="77777777" w:rsidR="00DC58C9" w:rsidRPr="00DE2996" w:rsidRDefault="0081546F" w:rsidP="0081546F">
      <w:pPr>
        <w:pStyle w:val="ListParagraph"/>
        <w:numPr>
          <w:ilvl w:val="2"/>
          <w:numId w:val="17"/>
        </w:numPr>
        <w:tabs>
          <w:tab w:val="left" w:pos="2850"/>
        </w:tabs>
        <w:spacing w:after="200" w:line="276" w:lineRule="auto"/>
        <w:ind w:left="1964" w:hanging="393"/>
        <w:rPr>
          <w:sz w:val="24"/>
          <w:szCs w:val="24"/>
        </w:rPr>
      </w:pPr>
      <w:r w:rsidRPr="00DE2996">
        <w:rPr>
          <w:sz w:val="24"/>
          <w:szCs w:val="24"/>
        </w:rPr>
        <w:t xml:space="preserve">Employees can seek assistance through the Human Resources Manager or their department Manager and </w:t>
      </w:r>
      <w:proofErr w:type="spellStart"/>
      <w:r w:rsidRPr="00DE2996">
        <w:rPr>
          <w:sz w:val="24"/>
          <w:szCs w:val="24"/>
        </w:rPr>
        <w:t>amy</w:t>
      </w:r>
      <w:proofErr w:type="spellEnd"/>
      <w:r w:rsidRPr="00DE2996">
        <w:rPr>
          <w:sz w:val="24"/>
          <w:szCs w:val="24"/>
        </w:rPr>
        <w:t xml:space="preserve"> seek appropriate accommodations.</w:t>
      </w:r>
    </w:p>
    <w:p w14:paraId="160A7DFD" w14:textId="77777777" w:rsidR="00DC58C9" w:rsidRPr="00DE2996" w:rsidRDefault="0081546F">
      <w:pPr>
        <w:pStyle w:val="ListParagraph"/>
        <w:spacing w:after="200" w:line="276" w:lineRule="auto"/>
        <w:ind w:left="0"/>
        <w:rPr>
          <w:sz w:val="24"/>
          <w:szCs w:val="24"/>
        </w:rPr>
      </w:pPr>
      <w:r w:rsidRPr="00DE2996">
        <w:rPr>
          <w:sz w:val="24"/>
          <w:szCs w:val="24"/>
        </w:rPr>
        <w:tab/>
        <w:t>A formal complaint may made to ECFI as follows:</w:t>
      </w:r>
    </w:p>
    <w:p w14:paraId="2B9014EC" w14:textId="77777777" w:rsidR="00DC58C9" w:rsidRPr="00DE2996" w:rsidRDefault="0081546F" w:rsidP="0081546F">
      <w:pPr>
        <w:pStyle w:val="ListParagraph"/>
        <w:numPr>
          <w:ilvl w:val="1"/>
          <w:numId w:val="18"/>
        </w:numPr>
        <w:tabs>
          <w:tab w:val="left" w:pos="2130"/>
        </w:tabs>
        <w:spacing w:after="200" w:line="276" w:lineRule="auto"/>
        <w:ind w:left="1178" w:hanging="393"/>
        <w:rPr>
          <w:sz w:val="24"/>
          <w:szCs w:val="24"/>
        </w:rPr>
      </w:pPr>
      <w:r w:rsidRPr="00DE2996">
        <w:rPr>
          <w:sz w:val="24"/>
          <w:szCs w:val="24"/>
        </w:rPr>
        <w:t>Complaints should be made to: Office Administrator or a flight instructor; Chief Flight Instructor or the Vice President.</w:t>
      </w:r>
    </w:p>
    <w:p w14:paraId="517F7C8C" w14:textId="27F31657" w:rsidR="00DC58C9" w:rsidRPr="00DE2996" w:rsidRDefault="0081546F" w:rsidP="0081546F">
      <w:pPr>
        <w:pStyle w:val="ListParagraph"/>
        <w:numPr>
          <w:ilvl w:val="1"/>
          <w:numId w:val="19"/>
        </w:numPr>
        <w:tabs>
          <w:tab w:val="left" w:pos="2130"/>
        </w:tabs>
        <w:spacing w:after="200" w:line="276" w:lineRule="auto"/>
        <w:ind w:left="1178" w:hanging="393"/>
        <w:rPr>
          <w:sz w:val="24"/>
          <w:szCs w:val="24"/>
        </w:rPr>
      </w:pPr>
      <w:r w:rsidRPr="00DE2996">
        <w:rPr>
          <w:sz w:val="24"/>
          <w:szCs w:val="24"/>
        </w:rPr>
        <w:t>ECFI will investigate all Complaints, and in appropriate circumstances, a</w:t>
      </w:r>
      <w:r w:rsidR="00FA3DCD" w:rsidRPr="00DE2996">
        <w:rPr>
          <w:sz w:val="24"/>
          <w:szCs w:val="24"/>
        </w:rPr>
        <w:t>nd</w:t>
      </w:r>
      <w:r w:rsidRPr="00DE2996">
        <w:rPr>
          <w:sz w:val="24"/>
          <w:szCs w:val="24"/>
        </w:rPr>
        <w:t xml:space="preserve"> facilitate a resolution process. A Complaint under this policy must concern Sexual Misconduct in connection with a</w:t>
      </w:r>
      <w:r w:rsidR="00FA3DCD" w:rsidRPr="00DE2996">
        <w:rPr>
          <w:sz w:val="24"/>
          <w:szCs w:val="24"/>
        </w:rPr>
        <w:t>n</w:t>
      </w:r>
      <w:r w:rsidRPr="00DE2996">
        <w:rPr>
          <w:sz w:val="24"/>
          <w:szCs w:val="24"/>
        </w:rPr>
        <w:t xml:space="preserve"> ECFI-Related Activity. When a Complaint is investigated there will be disclosure of information to the extent necessary to conduct a fair investigation.   </w:t>
      </w:r>
    </w:p>
    <w:p w14:paraId="22D9E665" w14:textId="77777777" w:rsidR="00DC58C9" w:rsidRPr="00DE2996" w:rsidRDefault="00DC58C9">
      <w:pPr>
        <w:pStyle w:val="ListParagraph"/>
        <w:spacing w:after="200" w:line="276" w:lineRule="auto"/>
        <w:ind w:left="785"/>
        <w:rPr>
          <w:sz w:val="24"/>
          <w:szCs w:val="24"/>
        </w:rPr>
      </w:pPr>
    </w:p>
    <w:p w14:paraId="1C687ADF" w14:textId="77777777" w:rsidR="00DC58C9" w:rsidRPr="001115EB" w:rsidRDefault="0081546F">
      <w:pPr>
        <w:pStyle w:val="ListParagraph"/>
        <w:spacing w:after="200" w:line="276" w:lineRule="auto"/>
        <w:ind w:left="785"/>
        <w:rPr>
          <w:sz w:val="24"/>
          <w:szCs w:val="24"/>
          <w:highlight w:val="red"/>
        </w:rPr>
      </w:pPr>
      <w:r w:rsidRPr="001115EB">
        <w:rPr>
          <w:sz w:val="24"/>
          <w:szCs w:val="24"/>
          <w:highlight w:val="red"/>
        </w:rPr>
        <w:t xml:space="preserve">The process for making a </w:t>
      </w:r>
      <w:r w:rsidRPr="001115EB">
        <w:rPr>
          <w:b/>
          <w:bCs/>
          <w:sz w:val="24"/>
          <w:szCs w:val="24"/>
          <w:highlight w:val="red"/>
        </w:rPr>
        <w:t>Report</w:t>
      </w:r>
      <w:r w:rsidRPr="001115EB">
        <w:rPr>
          <w:sz w:val="24"/>
          <w:szCs w:val="24"/>
          <w:highlight w:val="red"/>
        </w:rPr>
        <w:t xml:space="preserve"> of sexual misconduct involving a student is as follows:</w:t>
      </w:r>
    </w:p>
    <w:p w14:paraId="6F3E901B" w14:textId="477DC677" w:rsidR="00DC58C9" w:rsidRPr="009B3CFE" w:rsidRDefault="0081546F" w:rsidP="0081546F">
      <w:pPr>
        <w:pStyle w:val="ListParagraph"/>
        <w:numPr>
          <w:ilvl w:val="1"/>
          <w:numId w:val="20"/>
        </w:numPr>
        <w:tabs>
          <w:tab w:val="left" w:pos="1178"/>
        </w:tabs>
        <w:spacing w:after="200" w:line="276" w:lineRule="auto"/>
        <w:ind w:left="1178" w:hanging="393"/>
        <w:rPr>
          <w:sz w:val="24"/>
          <w:szCs w:val="24"/>
          <w:highlight w:val="yellow"/>
        </w:rPr>
      </w:pPr>
      <w:r w:rsidRPr="009B3CFE">
        <w:rPr>
          <w:sz w:val="24"/>
          <w:szCs w:val="24"/>
          <w:highlight w:val="yellow"/>
        </w:rPr>
        <w:t xml:space="preserve">An individual may </w:t>
      </w:r>
      <w:r w:rsidR="00235702">
        <w:rPr>
          <w:sz w:val="24"/>
          <w:szCs w:val="24"/>
          <w:highlight w:val="yellow"/>
        </w:rPr>
        <w:t xml:space="preserve">file </w:t>
      </w:r>
      <w:r w:rsidRPr="009B3CFE">
        <w:rPr>
          <w:sz w:val="24"/>
          <w:szCs w:val="24"/>
          <w:highlight w:val="yellow"/>
        </w:rPr>
        <w:t>a report through the criminal justice system by contacting Royal Canadian Mounted Police (RCMP)</w:t>
      </w:r>
      <w:r w:rsidR="00C746C8" w:rsidRPr="009B3CFE">
        <w:rPr>
          <w:sz w:val="24"/>
          <w:szCs w:val="24"/>
          <w:highlight w:val="yellow"/>
        </w:rPr>
        <w:t xml:space="preserve"> </w:t>
      </w:r>
      <w:r w:rsidR="00C6713A" w:rsidRPr="009B3CFE">
        <w:rPr>
          <w:sz w:val="24"/>
          <w:szCs w:val="24"/>
          <w:highlight w:val="yellow"/>
        </w:rPr>
        <w:t xml:space="preserve">by </w:t>
      </w:r>
      <w:r w:rsidR="00C746C8" w:rsidRPr="009B3CFE">
        <w:rPr>
          <w:sz w:val="24"/>
          <w:szCs w:val="24"/>
          <w:highlight w:val="yellow"/>
        </w:rPr>
        <w:t xml:space="preserve">calling the Pitt Meadows non-emergency service number at </w:t>
      </w:r>
      <w:r w:rsidR="00FC78FB" w:rsidRPr="009B3CFE">
        <w:rPr>
          <w:color w:val="FF2D21" w:themeColor="accent5"/>
          <w:sz w:val="24"/>
          <w:szCs w:val="24"/>
          <w:highlight w:val="yellow"/>
        </w:rPr>
        <w:t>604-465-2402</w:t>
      </w:r>
      <w:r w:rsidR="00C6713A" w:rsidRPr="009B3CFE">
        <w:rPr>
          <w:sz w:val="24"/>
          <w:szCs w:val="24"/>
          <w:highlight w:val="yellow"/>
        </w:rPr>
        <w:t>, if</w:t>
      </w:r>
      <w:r w:rsidRPr="009B3CFE">
        <w:rPr>
          <w:sz w:val="24"/>
          <w:szCs w:val="24"/>
          <w:highlight w:val="yellow"/>
        </w:rPr>
        <w:t xml:space="preserve"> an individual chooses this route, ECFI shall provide all available support through its staff team to facilitate contact with the police.  An individual wishing to make a report police is not required to involve ECFI</w:t>
      </w:r>
      <w:r w:rsidR="003B0D14">
        <w:rPr>
          <w:sz w:val="24"/>
          <w:szCs w:val="24"/>
          <w:highlight w:val="yellow"/>
        </w:rPr>
        <w:t xml:space="preserve"> and the report can be made </w:t>
      </w:r>
      <w:r w:rsidR="00AF1CC5">
        <w:rPr>
          <w:sz w:val="24"/>
          <w:szCs w:val="24"/>
          <w:highlight w:val="yellow"/>
        </w:rPr>
        <w:t xml:space="preserve">immediately after the a sexual misconduct has occurred or </w:t>
      </w:r>
      <w:r w:rsidR="00323442">
        <w:rPr>
          <w:sz w:val="24"/>
          <w:szCs w:val="24"/>
          <w:highlight w:val="yellow"/>
        </w:rPr>
        <w:t xml:space="preserve">take more time </w:t>
      </w:r>
      <w:r w:rsidR="004C51D8">
        <w:rPr>
          <w:sz w:val="24"/>
          <w:szCs w:val="24"/>
          <w:highlight w:val="yellow"/>
        </w:rPr>
        <w:t>if required</w:t>
      </w:r>
      <w:r w:rsidRPr="009B3CFE">
        <w:rPr>
          <w:sz w:val="24"/>
          <w:szCs w:val="24"/>
          <w:highlight w:val="yellow"/>
        </w:rPr>
        <w:t xml:space="preserve">.  ECFI shall cooperate with all criminal investigations.  </w:t>
      </w:r>
    </w:p>
    <w:p w14:paraId="4E2B4682" w14:textId="77777777" w:rsidR="00DC58C9" w:rsidRPr="009B3CFE" w:rsidRDefault="00DC58C9">
      <w:pPr>
        <w:pStyle w:val="ListParagraph"/>
        <w:spacing w:after="200" w:line="276" w:lineRule="auto"/>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3CB5E0" w14:textId="77777777" w:rsidR="00DC58C9" w:rsidRPr="00DE2996" w:rsidRDefault="0081546F">
      <w:pPr>
        <w:pStyle w:val="BodyAA"/>
        <w:spacing w:after="200" w:line="276" w:lineRule="auto"/>
        <w:ind w:left="426" w:hanging="426"/>
        <w:rPr>
          <w:sz w:val="24"/>
          <w:szCs w:val="24"/>
          <w:lang w:val="en-US"/>
        </w:rPr>
      </w:pPr>
      <w:r w:rsidRPr="00DE2996">
        <w:rPr>
          <w:sz w:val="24"/>
          <w:szCs w:val="24"/>
          <w:lang w:val="en-US"/>
        </w:rPr>
        <w:t xml:space="preserve">9. </w:t>
      </w:r>
      <w:r w:rsidRPr="00DE2996">
        <w:rPr>
          <w:sz w:val="24"/>
          <w:szCs w:val="24"/>
          <w:lang w:val="en-US"/>
        </w:rPr>
        <w:tab/>
        <w:t>It is contrary to this policy for an institution to retaliate, engage in reprisals or threaten to retaliate in relation to a Complaint or a Report.</w:t>
      </w:r>
    </w:p>
    <w:p w14:paraId="5A2D98CD" w14:textId="77777777" w:rsidR="00630650" w:rsidRDefault="00630650">
      <w:pPr>
        <w:pStyle w:val="BodyAA"/>
        <w:spacing w:after="200" w:line="276" w:lineRule="auto"/>
        <w:ind w:left="426" w:hanging="426"/>
        <w:rPr>
          <w:sz w:val="24"/>
          <w:szCs w:val="24"/>
          <w:lang w:val="en-US"/>
        </w:rPr>
      </w:pPr>
    </w:p>
    <w:p w14:paraId="510D4BB1" w14:textId="77777777" w:rsidR="00630650" w:rsidRDefault="00630650">
      <w:pPr>
        <w:pStyle w:val="BodyAA"/>
        <w:spacing w:after="200" w:line="276" w:lineRule="auto"/>
        <w:ind w:left="426" w:hanging="426"/>
        <w:rPr>
          <w:sz w:val="24"/>
          <w:szCs w:val="24"/>
          <w:lang w:val="en-US"/>
        </w:rPr>
      </w:pPr>
    </w:p>
    <w:p w14:paraId="4D1A4B9C" w14:textId="224BCD3C" w:rsidR="00DC58C9" w:rsidRPr="00DE2996" w:rsidRDefault="0081546F">
      <w:pPr>
        <w:pStyle w:val="BodyAA"/>
        <w:spacing w:after="200" w:line="276" w:lineRule="auto"/>
        <w:ind w:left="426" w:hanging="426"/>
        <w:rPr>
          <w:sz w:val="24"/>
          <w:szCs w:val="24"/>
          <w:lang w:val="en-US"/>
        </w:rPr>
      </w:pPr>
      <w:r w:rsidRPr="00DE2996">
        <w:rPr>
          <w:sz w:val="24"/>
          <w:szCs w:val="24"/>
          <w:lang w:val="en-US"/>
        </w:rPr>
        <w:t xml:space="preserve">10. </w:t>
      </w:r>
      <w:r w:rsidRPr="00DE2996">
        <w:rPr>
          <w:sz w:val="24"/>
          <w:szCs w:val="24"/>
          <w:lang w:val="en-US"/>
        </w:rPr>
        <w:tab/>
        <w:t xml:space="preserve">Any processes undertaken pursuant to this policy will be based on the principles of administrative fairness. All parties involved will be treated with dignity and respect. </w:t>
      </w:r>
    </w:p>
    <w:p w14:paraId="04D3759E" w14:textId="77777777" w:rsidR="00DC58C9" w:rsidRPr="00DE2996" w:rsidRDefault="0081546F">
      <w:pPr>
        <w:pStyle w:val="BodyAA"/>
        <w:spacing w:after="200" w:line="276" w:lineRule="auto"/>
        <w:ind w:left="426" w:hanging="426"/>
        <w:rPr>
          <w:sz w:val="24"/>
          <w:szCs w:val="24"/>
          <w:lang w:val="en-US"/>
        </w:rPr>
      </w:pPr>
      <w:r w:rsidRPr="00DE2996">
        <w:rPr>
          <w:sz w:val="24"/>
          <w:szCs w:val="24"/>
          <w:lang w:val="en-US"/>
        </w:rPr>
        <w:t xml:space="preserve">11. </w:t>
      </w:r>
      <w:r w:rsidRPr="00DE2996">
        <w:rPr>
          <w:sz w:val="24"/>
          <w:szCs w:val="24"/>
          <w:lang w:val="en-US"/>
        </w:rPr>
        <w:tab/>
        <w:t xml:space="preserve">All information related to a Complaint or Report is </w:t>
      </w:r>
      <w:r w:rsidRPr="00DE2996">
        <w:rPr>
          <w:b/>
          <w:bCs/>
          <w:sz w:val="24"/>
          <w:szCs w:val="24"/>
          <w:lang w:val="en-US"/>
        </w:rPr>
        <w:t xml:space="preserve">confidential </w:t>
      </w:r>
      <w:r w:rsidRPr="00DE2996">
        <w:rPr>
          <w:sz w:val="24"/>
          <w:szCs w:val="24"/>
          <w:lang w:val="en-US"/>
        </w:rPr>
        <w:t>and will not be shared without the written consent of the parties, subject to the following exceptions:</w:t>
      </w:r>
    </w:p>
    <w:p w14:paraId="3F53EEFD" w14:textId="77777777" w:rsidR="00DC58C9" w:rsidRPr="00DE2996" w:rsidRDefault="0081546F" w:rsidP="0081546F">
      <w:pPr>
        <w:pStyle w:val="ListParagraph"/>
        <w:numPr>
          <w:ilvl w:val="0"/>
          <w:numId w:val="21"/>
        </w:numPr>
        <w:tabs>
          <w:tab w:val="left" w:pos="877"/>
        </w:tabs>
        <w:spacing w:after="200" w:line="276" w:lineRule="auto"/>
        <w:ind w:left="877" w:hanging="310"/>
        <w:rPr>
          <w:sz w:val="24"/>
          <w:szCs w:val="24"/>
        </w:rPr>
      </w:pPr>
      <w:r w:rsidRPr="00DE2996">
        <w:rPr>
          <w:sz w:val="24"/>
          <w:szCs w:val="24"/>
        </w:rPr>
        <w:t>If an individual is at imminent risk of severe or life-threatening self-harm.</w:t>
      </w:r>
    </w:p>
    <w:p w14:paraId="1204296B" w14:textId="77777777" w:rsidR="00DC58C9" w:rsidRPr="00DE2996" w:rsidRDefault="0081546F" w:rsidP="0081546F">
      <w:pPr>
        <w:pStyle w:val="ListParagraph"/>
        <w:numPr>
          <w:ilvl w:val="0"/>
          <w:numId w:val="22"/>
        </w:numPr>
        <w:tabs>
          <w:tab w:val="left" w:pos="877"/>
        </w:tabs>
        <w:spacing w:after="200" w:line="276" w:lineRule="auto"/>
        <w:ind w:left="877" w:hanging="310"/>
        <w:rPr>
          <w:sz w:val="24"/>
          <w:szCs w:val="24"/>
        </w:rPr>
      </w:pPr>
      <w:r w:rsidRPr="00DE2996">
        <w:rPr>
          <w:sz w:val="24"/>
          <w:szCs w:val="24"/>
        </w:rPr>
        <w:t>If an individual is at imminent risk of harming another.</w:t>
      </w:r>
    </w:p>
    <w:p w14:paraId="44B5A89D" w14:textId="77777777" w:rsidR="00DC58C9" w:rsidRPr="00DE2996" w:rsidRDefault="0081546F" w:rsidP="0081546F">
      <w:pPr>
        <w:pStyle w:val="ListParagraph"/>
        <w:numPr>
          <w:ilvl w:val="0"/>
          <w:numId w:val="23"/>
        </w:numPr>
        <w:tabs>
          <w:tab w:val="left" w:pos="877"/>
        </w:tabs>
        <w:spacing w:after="200" w:line="276" w:lineRule="auto"/>
        <w:ind w:left="877" w:hanging="310"/>
        <w:rPr>
          <w:sz w:val="24"/>
          <w:szCs w:val="24"/>
        </w:rPr>
      </w:pPr>
      <w:r w:rsidRPr="00DE2996">
        <w:rPr>
          <w:sz w:val="24"/>
          <w:szCs w:val="24"/>
        </w:rPr>
        <w:t>There are reasonable grounds to believe that others in the institutional community may be at significant risk of harm based on the information provided.</w:t>
      </w:r>
    </w:p>
    <w:p w14:paraId="08127877" w14:textId="77777777" w:rsidR="00DC58C9" w:rsidRPr="00DE2996" w:rsidRDefault="0081546F" w:rsidP="0081546F">
      <w:pPr>
        <w:pStyle w:val="ListParagraph"/>
        <w:numPr>
          <w:ilvl w:val="0"/>
          <w:numId w:val="24"/>
        </w:numPr>
        <w:tabs>
          <w:tab w:val="left" w:pos="877"/>
        </w:tabs>
        <w:spacing w:after="200" w:line="276" w:lineRule="auto"/>
        <w:ind w:left="877" w:hanging="310"/>
        <w:rPr>
          <w:sz w:val="24"/>
          <w:szCs w:val="24"/>
        </w:rPr>
      </w:pPr>
      <w:r w:rsidRPr="00DE2996">
        <w:rPr>
          <w:sz w:val="24"/>
          <w:szCs w:val="24"/>
        </w:rPr>
        <w:t xml:space="preserve">Where reporting is required by law. </w:t>
      </w:r>
    </w:p>
    <w:p w14:paraId="47A41026" w14:textId="77777777" w:rsidR="00DC58C9" w:rsidRPr="00DE2996" w:rsidRDefault="0081546F" w:rsidP="0081546F">
      <w:pPr>
        <w:pStyle w:val="ListParagraph"/>
        <w:numPr>
          <w:ilvl w:val="0"/>
          <w:numId w:val="25"/>
        </w:numPr>
        <w:tabs>
          <w:tab w:val="left" w:pos="877"/>
        </w:tabs>
        <w:spacing w:after="200" w:line="276" w:lineRule="auto"/>
        <w:ind w:left="877" w:hanging="310"/>
        <w:rPr>
          <w:sz w:val="24"/>
          <w:szCs w:val="24"/>
        </w:rPr>
      </w:pPr>
      <w:r w:rsidRPr="00DE2996">
        <w:rPr>
          <w:sz w:val="24"/>
          <w:szCs w:val="24"/>
        </w:rPr>
        <w:t xml:space="preserve">Where it is necessary to ensure procedural fairness in an investigation or other response to a Complaint or Report.   </w:t>
      </w:r>
    </w:p>
    <w:p w14:paraId="7C0C4E01" w14:textId="77777777" w:rsidR="00DC58C9" w:rsidRPr="00DE2996" w:rsidRDefault="00DC58C9">
      <w:pPr>
        <w:pStyle w:val="BodyAA"/>
        <w:spacing w:after="200" w:line="276" w:lineRule="auto"/>
        <w:rPr>
          <w:sz w:val="24"/>
          <w:szCs w:val="24"/>
          <w:lang w:val="en-US"/>
        </w:rPr>
      </w:pPr>
    </w:p>
    <w:p w14:paraId="7F197226" w14:textId="77777777" w:rsidR="00DC58C9" w:rsidRPr="00DE2996" w:rsidRDefault="0081546F">
      <w:pPr>
        <w:pStyle w:val="BodyAA"/>
        <w:spacing w:after="200" w:line="276" w:lineRule="auto"/>
        <w:rPr>
          <w:sz w:val="24"/>
          <w:szCs w:val="24"/>
          <w:lang w:val="en-US"/>
        </w:rPr>
      </w:pPr>
      <w:r w:rsidRPr="00DE2996">
        <w:rPr>
          <w:sz w:val="24"/>
          <w:szCs w:val="24"/>
          <w:lang w:val="en-US"/>
        </w:rPr>
        <w:t xml:space="preserve">This institution is certified by the Private Training Institutions Branch (PTIB). Certified institutions must comply with regulatory requirements, including the requirement to have a Sexual Misconduct policy. For more information about PTIB, go to </w:t>
      </w:r>
      <w:hyperlink r:id="rId7" w:history="1">
        <w:r w:rsidRPr="00DE2996">
          <w:rPr>
            <w:rStyle w:val="Hyperlink0"/>
            <w:rFonts w:ascii="Calibri" w:hAnsi="Calibri" w:cs="Calibri"/>
            <w:sz w:val="24"/>
            <w:szCs w:val="24"/>
          </w:rPr>
          <w:t>www.privatetraininginstitutions.gov.bc.ca</w:t>
        </w:r>
      </w:hyperlink>
      <w:r w:rsidRPr="00DE2996">
        <w:rPr>
          <w:sz w:val="24"/>
          <w:szCs w:val="24"/>
          <w:lang w:val="de-DE"/>
        </w:rPr>
        <w:t xml:space="preserve">.    </w:t>
      </w:r>
    </w:p>
    <w:p w14:paraId="0E3D0A54" w14:textId="77777777" w:rsidR="00DC58C9" w:rsidRPr="00DE2996" w:rsidRDefault="00DC58C9">
      <w:pPr>
        <w:pStyle w:val="BodyA"/>
        <w:spacing w:after="0"/>
        <w:rPr>
          <w:rFonts w:eastAsia="Calibri Light"/>
          <w:sz w:val="24"/>
          <w:szCs w:val="24"/>
          <w:lang w:val="en-US"/>
        </w:rPr>
      </w:pPr>
    </w:p>
    <w:p w14:paraId="56C1E8FE" w14:textId="77777777" w:rsidR="00DC58C9" w:rsidRPr="00DE2996" w:rsidRDefault="00DC58C9">
      <w:pPr>
        <w:pStyle w:val="BodyA"/>
        <w:spacing w:after="0"/>
        <w:rPr>
          <w:rFonts w:eastAsia="Calibri Light"/>
          <w:sz w:val="24"/>
          <w:szCs w:val="24"/>
        </w:rPr>
      </w:pPr>
    </w:p>
    <w:p w14:paraId="6814461E" w14:textId="77777777" w:rsidR="00DC58C9" w:rsidRPr="00DE2996" w:rsidRDefault="00DC58C9">
      <w:pPr>
        <w:pStyle w:val="BodyA"/>
        <w:spacing w:after="0"/>
        <w:rPr>
          <w:rFonts w:eastAsia="Calibri Light"/>
          <w:sz w:val="24"/>
          <w:szCs w:val="24"/>
        </w:rPr>
      </w:pPr>
    </w:p>
    <w:p w14:paraId="6CD2D1AD" w14:textId="77777777" w:rsidR="00DC58C9" w:rsidRPr="00DE2996" w:rsidRDefault="00DC58C9">
      <w:pPr>
        <w:pStyle w:val="BodyA"/>
        <w:spacing w:after="0"/>
        <w:rPr>
          <w:rFonts w:eastAsia="Calibri Light"/>
          <w:sz w:val="24"/>
          <w:szCs w:val="24"/>
        </w:rPr>
      </w:pPr>
    </w:p>
    <w:p w14:paraId="6EC2BF73" w14:textId="77777777" w:rsidR="00DC58C9" w:rsidRPr="00DE2996" w:rsidRDefault="00DC58C9">
      <w:pPr>
        <w:pStyle w:val="BodyA"/>
        <w:spacing w:before="624" w:after="468"/>
        <w:ind w:left="315"/>
        <w:rPr>
          <w:sz w:val="24"/>
          <w:szCs w:val="24"/>
        </w:rPr>
      </w:pPr>
    </w:p>
    <w:sectPr w:rsidR="00DC58C9" w:rsidRPr="00DE2996">
      <w:headerReference w:type="even" r:id="rId8"/>
      <w:headerReference w:type="default" r:id="rId9"/>
      <w:footerReference w:type="default" r:id="rId10"/>
      <w:head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4DB4" w14:textId="77777777" w:rsidR="0089594A" w:rsidRDefault="0089594A">
      <w:r>
        <w:separator/>
      </w:r>
    </w:p>
  </w:endnote>
  <w:endnote w:type="continuationSeparator" w:id="0">
    <w:p w14:paraId="44223D59" w14:textId="77777777" w:rsidR="0089594A" w:rsidRDefault="0089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873A" w14:textId="7C68192B" w:rsidR="00DC58C9" w:rsidRPr="00B338BC" w:rsidRDefault="00B338BC" w:rsidP="00B338BC">
    <w:pPr>
      <w:pStyle w:val="Footer"/>
      <w:ind w:left="0"/>
      <w:rPr>
        <w:lang w:val="en-CA"/>
      </w:rPr>
    </w:pPr>
    <w:r>
      <w:rPr>
        <w:lang w:val="en-CA"/>
      </w:rPr>
      <w:t xml:space="preserve">Executive Compass Flight </w:t>
    </w:r>
    <w:r w:rsidR="00734DDF">
      <w:rPr>
        <w:lang w:val="en-CA"/>
      </w:rPr>
      <w:t xml:space="preserve">Institute </w:t>
    </w:r>
    <w:r w:rsidR="00B67BDC">
      <w:rPr>
        <w:lang w:val="en-CA"/>
      </w:rPr>
      <w:t>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B4E2" w14:textId="77777777" w:rsidR="0089594A" w:rsidRDefault="0089594A">
      <w:r>
        <w:separator/>
      </w:r>
    </w:p>
  </w:footnote>
  <w:footnote w:type="continuationSeparator" w:id="0">
    <w:p w14:paraId="17E2D50B" w14:textId="77777777" w:rsidR="0089594A" w:rsidRDefault="0089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8FE4" w14:textId="145FF5FF" w:rsidR="00B338BC" w:rsidRDefault="00000000">
    <w:pPr>
      <w:pStyle w:val="Header"/>
    </w:pPr>
    <w:r>
      <w:rPr>
        <w:noProof/>
      </w:rPr>
      <w:pict w14:anchorId="406CF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5235" o:spid="_x0000_s1026" type="#_x0000_t75" style="position:absolute;left:0;text-align:left;margin-left:0;margin-top:0;width:611.25pt;height:791.2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7C8B" w14:textId="2F9E1106" w:rsidR="00DC58C9" w:rsidRDefault="00000000">
    <w:pPr>
      <w:pStyle w:val="HeaderFooter"/>
    </w:pPr>
    <w:r>
      <w:rPr>
        <w:noProof/>
      </w:rPr>
      <w:pict w14:anchorId="5DFFE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5236" o:spid="_x0000_s1027" type="#_x0000_t75" style="position:absolute;margin-left:-37pt;margin-top:-48.4pt;width:611.25pt;height:791.25pt;z-index:-251656192;mso-position-horizontal-relative:margin;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1414" w14:textId="28D75323" w:rsidR="00B338BC" w:rsidRDefault="00000000">
    <w:pPr>
      <w:pStyle w:val="Header"/>
    </w:pPr>
    <w:r>
      <w:rPr>
        <w:noProof/>
      </w:rPr>
      <w:pict w14:anchorId="679D3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25234" o:spid="_x0000_s1025" type="#_x0000_t75" style="position:absolute;left:0;text-align:left;margin-left:0;margin-top:0;width:611.25pt;height:791.2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57"/>
    <w:multiLevelType w:val="multilevel"/>
    <w:tmpl w:val="C33AFE2C"/>
    <w:styleLink w:val="List9"/>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1" w15:restartNumberingAfterBreak="0">
    <w:nsid w:val="00DF0688"/>
    <w:multiLevelType w:val="multilevel"/>
    <w:tmpl w:val="92402332"/>
    <w:styleLink w:val="List6"/>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2" w15:restartNumberingAfterBreak="0">
    <w:nsid w:val="017173B5"/>
    <w:multiLevelType w:val="multilevel"/>
    <w:tmpl w:val="79B6B7BA"/>
    <w:styleLink w:val="List8"/>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3" w15:restartNumberingAfterBreak="0">
    <w:nsid w:val="05391DB7"/>
    <w:multiLevelType w:val="multilevel"/>
    <w:tmpl w:val="6C7AEF5A"/>
    <w:styleLink w:val="List14"/>
    <w:lvl w:ilvl="0">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4" w15:restartNumberingAfterBreak="0">
    <w:nsid w:val="07A97C84"/>
    <w:multiLevelType w:val="multilevel"/>
    <w:tmpl w:val="458C73EE"/>
    <w:styleLink w:val="List51"/>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5" w15:restartNumberingAfterBreak="0">
    <w:nsid w:val="168B17D6"/>
    <w:multiLevelType w:val="multilevel"/>
    <w:tmpl w:val="485677E0"/>
    <w:styleLink w:val="List17"/>
    <w:lvl w:ilvl="0">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1145"/>
        </w:tabs>
        <w:ind w:left="1145" w:hanging="360"/>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6" w15:restartNumberingAfterBreak="0">
    <w:nsid w:val="18E12F10"/>
    <w:multiLevelType w:val="multilevel"/>
    <w:tmpl w:val="4A86788A"/>
    <w:styleLink w:val="List21"/>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7" w15:restartNumberingAfterBreak="0">
    <w:nsid w:val="1C94107A"/>
    <w:multiLevelType w:val="multilevel"/>
    <w:tmpl w:val="A28C7D9E"/>
    <w:styleLink w:val="List1"/>
    <w:lvl w:ilvl="0">
      <w:numFmt w:val="bullet"/>
      <w:lvlText w:val="▪"/>
      <w:lvlJc w:val="left"/>
      <w:pPr>
        <w:tabs>
          <w:tab w:val="num" w:pos="465"/>
        </w:tabs>
        <w:ind w:left="465" w:hanging="465"/>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8" w15:restartNumberingAfterBreak="0">
    <w:nsid w:val="1E77720D"/>
    <w:multiLevelType w:val="multilevel"/>
    <w:tmpl w:val="3FFACF6C"/>
    <w:styleLink w:val="List0"/>
    <w:lvl w:ilvl="0">
      <w:numFmt w:val="bullet"/>
      <w:lvlText w:val="▪"/>
      <w:lvlJc w:val="left"/>
      <w:pPr>
        <w:tabs>
          <w:tab w:val="num" w:pos="465"/>
        </w:tabs>
        <w:ind w:left="465" w:hanging="465"/>
      </w:pPr>
      <w:rPr>
        <w:rFonts w:ascii="Trebuchet MS Bold" w:eastAsia="Trebuchet MS Bold" w:hAnsi="Trebuchet MS Bold" w:cs="Trebuchet MS Bold"/>
        <w:position w:val="0"/>
        <w:sz w:val="22"/>
        <w:szCs w:val="22"/>
        <w:rtl w:val="0"/>
        <w:lang w:val="en-US"/>
      </w:rPr>
    </w:lvl>
    <w:lvl w:ilvl="1">
      <w:start w:val="1"/>
      <w:numFmt w:val="bullet"/>
      <w:lvlText w:val="o"/>
      <w:lvlJc w:val="left"/>
      <w:pPr>
        <w:tabs>
          <w:tab w:val="num" w:pos="107"/>
        </w:tabs>
      </w:pPr>
      <w:rPr>
        <w:rFonts w:ascii="Trebuchet MS Bold" w:eastAsia="Trebuchet MS Bold" w:hAnsi="Trebuchet MS Bold" w:cs="Trebuchet MS Bold"/>
        <w:position w:val="0"/>
        <w:sz w:val="22"/>
        <w:szCs w:val="22"/>
        <w:rtl w:val="0"/>
        <w:lang w:val="en-US"/>
      </w:rPr>
    </w:lvl>
    <w:lvl w:ilvl="2">
      <w:start w:val="1"/>
      <w:numFmt w:val="bullet"/>
      <w:lvlText w:val="▪"/>
      <w:lvlJc w:val="left"/>
      <w:pPr>
        <w:tabs>
          <w:tab w:val="num" w:pos="107"/>
        </w:tabs>
      </w:pPr>
      <w:rPr>
        <w:rFonts w:ascii="Trebuchet MS Bold" w:eastAsia="Trebuchet MS Bold" w:hAnsi="Trebuchet MS Bold" w:cs="Trebuchet MS Bold"/>
        <w:position w:val="0"/>
        <w:sz w:val="22"/>
        <w:szCs w:val="22"/>
        <w:rtl w:val="0"/>
        <w:lang w:val="en-US"/>
      </w:rPr>
    </w:lvl>
    <w:lvl w:ilvl="3">
      <w:start w:val="1"/>
      <w:numFmt w:val="bullet"/>
      <w:lvlText w:val="•"/>
      <w:lvlJc w:val="left"/>
      <w:pPr>
        <w:tabs>
          <w:tab w:val="num" w:pos="107"/>
        </w:tabs>
      </w:pPr>
      <w:rPr>
        <w:rFonts w:ascii="Trebuchet MS Bold" w:eastAsia="Trebuchet MS Bold" w:hAnsi="Trebuchet MS Bold" w:cs="Trebuchet MS Bold"/>
        <w:position w:val="0"/>
        <w:sz w:val="22"/>
        <w:szCs w:val="22"/>
        <w:rtl w:val="0"/>
        <w:lang w:val="en-US"/>
      </w:rPr>
    </w:lvl>
    <w:lvl w:ilvl="4">
      <w:start w:val="1"/>
      <w:numFmt w:val="bullet"/>
      <w:lvlText w:val="o"/>
      <w:lvlJc w:val="left"/>
      <w:pPr>
        <w:tabs>
          <w:tab w:val="num" w:pos="107"/>
        </w:tabs>
      </w:pPr>
      <w:rPr>
        <w:rFonts w:ascii="Trebuchet MS Bold" w:eastAsia="Trebuchet MS Bold" w:hAnsi="Trebuchet MS Bold" w:cs="Trebuchet MS Bold"/>
        <w:position w:val="0"/>
        <w:sz w:val="22"/>
        <w:szCs w:val="22"/>
        <w:rtl w:val="0"/>
        <w:lang w:val="en-US"/>
      </w:rPr>
    </w:lvl>
    <w:lvl w:ilvl="5">
      <w:start w:val="1"/>
      <w:numFmt w:val="bullet"/>
      <w:lvlText w:val="▪"/>
      <w:lvlJc w:val="left"/>
      <w:pPr>
        <w:tabs>
          <w:tab w:val="num" w:pos="107"/>
        </w:tabs>
      </w:pPr>
      <w:rPr>
        <w:rFonts w:ascii="Trebuchet MS Bold" w:eastAsia="Trebuchet MS Bold" w:hAnsi="Trebuchet MS Bold" w:cs="Trebuchet MS Bold"/>
        <w:position w:val="0"/>
        <w:sz w:val="22"/>
        <w:szCs w:val="22"/>
        <w:rtl w:val="0"/>
        <w:lang w:val="en-US"/>
      </w:rPr>
    </w:lvl>
    <w:lvl w:ilvl="6">
      <w:start w:val="1"/>
      <w:numFmt w:val="bullet"/>
      <w:lvlText w:val="•"/>
      <w:lvlJc w:val="left"/>
      <w:pPr>
        <w:tabs>
          <w:tab w:val="num" w:pos="107"/>
        </w:tabs>
      </w:pPr>
      <w:rPr>
        <w:rFonts w:ascii="Trebuchet MS Bold" w:eastAsia="Trebuchet MS Bold" w:hAnsi="Trebuchet MS Bold" w:cs="Trebuchet MS Bold"/>
        <w:position w:val="0"/>
        <w:sz w:val="22"/>
        <w:szCs w:val="22"/>
        <w:rtl w:val="0"/>
        <w:lang w:val="en-US"/>
      </w:rPr>
    </w:lvl>
    <w:lvl w:ilvl="7">
      <w:start w:val="1"/>
      <w:numFmt w:val="bullet"/>
      <w:lvlText w:val="o"/>
      <w:lvlJc w:val="left"/>
      <w:pPr>
        <w:tabs>
          <w:tab w:val="num" w:pos="107"/>
        </w:tabs>
      </w:pPr>
      <w:rPr>
        <w:rFonts w:ascii="Trebuchet MS Bold" w:eastAsia="Trebuchet MS Bold" w:hAnsi="Trebuchet MS Bold" w:cs="Trebuchet MS Bold"/>
        <w:position w:val="0"/>
        <w:sz w:val="22"/>
        <w:szCs w:val="22"/>
        <w:rtl w:val="0"/>
        <w:lang w:val="en-US"/>
      </w:rPr>
    </w:lvl>
    <w:lvl w:ilvl="8">
      <w:start w:val="1"/>
      <w:numFmt w:val="bullet"/>
      <w:lvlText w:val="▪"/>
      <w:lvlJc w:val="left"/>
      <w:pPr>
        <w:tabs>
          <w:tab w:val="num" w:pos="107"/>
        </w:tabs>
      </w:pPr>
      <w:rPr>
        <w:rFonts w:ascii="Trebuchet MS Bold" w:eastAsia="Trebuchet MS Bold" w:hAnsi="Trebuchet MS Bold" w:cs="Trebuchet MS Bold"/>
        <w:position w:val="0"/>
        <w:sz w:val="22"/>
        <w:szCs w:val="22"/>
        <w:rtl w:val="0"/>
        <w:lang w:val="en-US"/>
      </w:rPr>
    </w:lvl>
  </w:abstractNum>
  <w:abstractNum w:abstractNumId="9" w15:restartNumberingAfterBreak="0">
    <w:nsid w:val="2467414A"/>
    <w:multiLevelType w:val="multilevel"/>
    <w:tmpl w:val="E0861676"/>
    <w:styleLink w:val="List15"/>
    <w:lvl w:ilvl="0">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0" w15:restartNumberingAfterBreak="0">
    <w:nsid w:val="25B00715"/>
    <w:multiLevelType w:val="multilevel"/>
    <w:tmpl w:val="E03631B4"/>
    <w:styleLink w:val="List13"/>
    <w:lvl w:ilvl="0">
      <w:numFmt w:val="bullet"/>
      <w:lvlText w:val="▪"/>
      <w:lvlJc w:val="left"/>
      <w:pPr>
        <w:tabs>
          <w:tab w:val="num" w:pos="465"/>
        </w:tabs>
        <w:ind w:left="465" w:hanging="465"/>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1" w15:restartNumberingAfterBreak="0">
    <w:nsid w:val="2CC82960"/>
    <w:multiLevelType w:val="multilevel"/>
    <w:tmpl w:val="1C9274C2"/>
    <w:styleLink w:val="List16"/>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start w:val="1"/>
      <w:numFmt w:val="decimal"/>
      <w:lvlText w:val="%2."/>
      <w:lvlJc w:val="left"/>
      <w:pPr>
        <w:tabs>
          <w:tab w:val="num" w:pos="106"/>
        </w:tabs>
      </w:pPr>
      <w:rPr>
        <w:rFonts w:ascii="Trebuchet MS" w:eastAsia="Trebuchet MS" w:hAnsi="Trebuchet MS" w:cs="Trebuchet MS"/>
        <w:position w:val="0"/>
        <w:sz w:val="22"/>
        <w:szCs w:val="22"/>
        <w:rtl w:val="0"/>
        <w:lang w:val="en-US"/>
      </w:rPr>
    </w:lvl>
    <w:lvl w:ilvl="2">
      <w:start w:val="1"/>
      <w:numFmt w:val="decimal"/>
      <w:lvlText w:val="%3."/>
      <w:lvlJc w:val="left"/>
      <w:pPr>
        <w:tabs>
          <w:tab w:val="num" w:pos="1931"/>
        </w:tabs>
        <w:ind w:left="1931" w:hanging="360"/>
      </w:pPr>
      <w:rPr>
        <w:rFonts w:ascii="Trebuchet MS" w:eastAsia="Trebuchet MS" w:hAnsi="Trebuchet MS" w:cs="Trebuchet MS"/>
        <w:position w:val="0"/>
        <w:sz w:val="22"/>
        <w:szCs w:val="22"/>
        <w:rtl w:val="0"/>
        <w:lang w:val="en-US"/>
      </w:rPr>
    </w:lvl>
    <w:lvl w:ilvl="3">
      <w:start w:val="1"/>
      <w:numFmt w:val="decimal"/>
      <w:lvlText w:val="%1.%2.%3.%4."/>
      <w:lvlJc w:val="left"/>
      <w:pPr>
        <w:tabs>
          <w:tab w:val="num" w:pos="106"/>
        </w:tabs>
      </w:pPr>
      <w:rPr>
        <w:rFonts w:ascii="Trebuchet MS" w:eastAsia="Trebuchet MS" w:hAnsi="Trebuchet MS" w:cs="Trebuchet MS"/>
        <w:position w:val="0"/>
        <w:sz w:val="22"/>
        <w:szCs w:val="22"/>
        <w:rtl w:val="0"/>
        <w:lang w:val="en-US"/>
      </w:rPr>
    </w:lvl>
    <w:lvl w:ilvl="4">
      <w:start w:val="1"/>
      <w:numFmt w:val="decimal"/>
      <w:lvlText w:val="%5."/>
      <w:lvlJc w:val="left"/>
      <w:pPr>
        <w:tabs>
          <w:tab w:val="num" w:pos="106"/>
        </w:tabs>
      </w:pPr>
      <w:rPr>
        <w:rFonts w:ascii="Trebuchet MS" w:eastAsia="Trebuchet MS" w:hAnsi="Trebuchet MS" w:cs="Trebuchet MS"/>
        <w:position w:val="0"/>
        <w:sz w:val="22"/>
        <w:szCs w:val="22"/>
        <w:rtl w:val="0"/>
        <w:lang w:val="en-US"/>
      </w:rPr>
    </w:lvl>
    <w:lvl w:ilvl="5">
      <w:start w:val="1"/>
      <w:numFmt w:val="decimal"/>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decimal"/>
      <w:lvlText w:val="%8."/>
      <w:lvlJc w:val="left"/>
      <w:pPr>
        <w:tabs>
          <w:tab w:val="num" w:pos="106"/>
        </w:tabs>
      </w:pPr>
      <w:rPr>
        <w:rFonts w:ascii="Trebuchet MS" w:eastAsia="Trebuchet MS" w:hAnsi="Trebuchet MS" w:cs="Trebuchet MS"/>
        <w:position w:val="0"/>
        <w:sz w:val="22"/>
        <w:szCs w:val="22"/>
        <w:rtl w:val="0"/>
        <w:lang w:val="en-US"/>
      </w:rPr>
    </w:lvl>
    <w:lvl w:ilvl="8">
      <w:start w:val="1"/>
      <w:numFmt w:val="decimal"/>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12" w15:restartNumberingAfterBreak="0">
    <w:nsid w:val="2FCC4EC6"/>
    <w:multiLevelType w:val="multilevel"/>
    <w:tmpl w:val="A62A40EA"/>
    <w:styleLink w:val="List41"/>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13" w15:restartNumberingAfterBreak="0">
    <w:nsid w:val="31513D39"/>
    <w:multiLevelType w:val="multilevel"/>
    <w:tmpl w:val="CB1EFD0E"/>
    <w:styleLink w:val="List10"/>
    <w:lvl w:ilvl="0">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1">
      <w:numFmt w:val="bullet"/>
      <w:lvlText w:val="o"/>
      <w:lvlJc w:val="left"/>
      <w:pPr>
        <w:tabs>
          <w:tab w:val="num" w:pos="877"/>
        </w:tabs>
        <w:ind w:left="877" w:hanging="310"/>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4" w15:restartNumberingAfterBreak="0">
    <w:nsid w:val="3C0A7A00"/>
    <w:multiLevelType w:val="multilevel"/>
    <w:tmpl w:val="2828E798"/>
    <w:styleLink w:val="List31"/>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15" w15:restartNumberingAfterBreak="0">
    <w:nsid w:val="3D534E1A"/>
    <w:multiLevelType w:val="multilevel"/>
    <w:tmpl w:val="1CF89EFC"/>
    <w:styleLink w:val="List210"/>
    <w:lvl w:ilvl="0">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6" w15:restartNumberingAfterBreak="0">
    <w:nsid w:val="4B3628DF"/>
    <w:multiLevelType w:val="multilevel"/>
    <w:tmpl w:val="782E0B20"/>
    <w:styleLink w:val="List11"/>
    <w:lvl w:ilvl="0">
      <w:numFmt w:val="bullet"/>
      <w:lvlText w:val="▪"/>
      <w:lvlJc w:val="left"/>
      <w:pPr>
        <w:tabs>
          <w:tab w:val="num" w:pos="465"/>
        </w:tabs>
        <w:ind w:left="465" w:hanging="465"/>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7" w15:restartNumberingAfterBreak="0">
    <w:nsid w:val="4BB17B05"/>
    <w:multiLevelType w:val="multilevel"/>
    <w:tmpl w:val="7806ECCC"/>
    <w:styleLink w:val="List18"/>
    <w:lvl w:ilvl="0">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1145"/>
        </w:tabs>
        <w:ind w:left="1145" w:hanging="360"/>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8" w15:restartNumberingAfterBreak="0">
    <w:nsid w:val="4D282EF4"/>
    <w:multiLevelType w:val="multilevel"/>
    <w:tmpl w:val="EFFA02C6"/>
    <w:styleLink w:val="List20"/>
    <w:lvl w:ilvl="0">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9" w15:restartNumberingAfterBreak="0">
    <w:nsid w:val="4E9D2B3A"/>
    <w:multiLevelType w:val="multilevel"/>
    <w:tmpl w:val="1C80E146"/>
    <w:styleLink w:val="List12"/>
    <w:lvl w:ilvl="0">
      <w:numFmt w:val="bullet"/>
      <w:lvlText w:val="▪"/>
      <w:lvlJc w:val="left"/>
      <w:pPr>
        <w:tabs>
          <w:tab w:val="num" w:pos="465"/>
        </w:tabs>
        <w:ind w:left="465" w:hanging="465"/>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0" w15:restartNumberingAfterBreak="0">
    <w:nsid w:val="5C2B1C55"/>
    <w:multiLevelType w:val="multilevel"/>
    <w:tmpl w:val="21D2B83E"/>
    <w:styleLink w:val="List7"/>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2">
      <w:start w:val="1"/>
      <w:numFmt w:val="lowerRoman"/>
      <w:lvlText w:val="%3."/>
      <w:lvlJc w:val="left"/>
      <w:pPr>
        <w:tabs>
          <w:tab w:val="num" w:pos="106"/>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106"/>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106"/>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106"/>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21" w15:restartNumberingAfterBreak="0">
    <w:nsid w:val="68A84FF0"/>
    <w:multiLevelType w:val="multilevel"/>
    <w:tmpl w:val="EF12124A"/>
    <w:styleLink w:val="List22"/>
    <w:lvl w:ilvl="0">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2" w15:restartNumberingAfterBreak="0">
    <w:nsid w:val="6B461ED4"/>
    <w:multiLevelType w:val="multilevel"/>
    <w:tmpl w:val="BA20E09E"/>
    <w:styleLink w:val="List23"/>
    <w:lvl w:ilvl="0">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3" w15:restartNumberingAfterBreak="0">
    <w:nsid w:val="73E91358"/>
    <w:multiLevelType w:val="multilevel"/>
    <w:tmpl w:val="A58EC7E2"/>
    <w:styleLink w:val="List19"/>
    <w:lvl w:ilvl="0">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1">
      <w:numFmt w:val="bullet"/>
      <w:lvlText w:val="•"/>
      <w:lvlJc w:val="left"/>
      <w:pPr>
        <w:tabs>
          <w:tab w:val="num" w:pos="1145"/>
        </w:tabs>
        <w:ind w:left="1145" w:hanging="360"/>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4" w15:restartNumberingAfterBreak="0">
    <w:nsid w:val="7D3F3D2A"/>
    <w:multiLevelType w:val="multilevel"/>
    <w:tmpl w:val="532AF730"/>
    <w:styleLink w:val="List24"/>
    <w:lvl w:ilvl="0">
      <w:numFmt w:val="bullet"/>
      <w:lvlText w:val="•"/>
      <w:lvlJc w:val="left"/>
      <w:pPr>
        <w:tabs>
          <w:tab w:val="num" w:pos="851"/>
        </w:tabs>
        <w:ind w:left="851" w:hanging="284"/>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num w:numId="1" w16cid:durableId="2031176130">
    <w:abstractNumId w:val="8"/>
  </w:num>
  <w:num w:numId="2" w16cid:durableId="1305231366">
    <w:abstractNumId w:val="7"/>
  </w:num>
  <w:num w:numId="3" w16cid:durableId="225843441">
    <w:abstractNumId w:val="6"/>
  </w:num>
  <w:num w:numId="4" w16cid:durableId="1713310799">
    <w:abstractNumId w:val="14"/>
  </w:num>
  <w:num w:numId="5" w16cid:durableId="1841193767">
    <w:abstractNumId w:val="12"/>
  </w:num>
  <w:num w:numId="6" w16cid:durableId="1015771926">
    <w:abstractNumId w:val="4"/>
  </w:num>
  <w:num w:numId="7" w16cid:durableId="1251813143">
    <w:abstractNumId w:val="1"/>
  </w:num>
  <w:num w:numId="8" w16cid:durableId="829256135">
    <w:abstractNumId w:val="20"/>
  </w:num>
  <w:num w:numId="9" w16cid:durableId="15735355">
    <w:abstractNumId w:val="2"/>
  </w:num>
  <w:num w:numId="10" w16cid:durableId="145048530">
    <w:abstractNumId w:val="0"/>
  </w:num>
  <w:num w:numId="11" w16cid:durableId="601493162">
    <w:abstractNumId w:val="13"/>
  </w:num>
  <w:num w:numId="12" w16cid:durableId="1138960044">
    <w:abstractNumId w:val="16"/>
  </w:num>
  <w:num w:numId="13" w16cid:durableId="73626686">
    <w:abstractNumId w:val="19"/>
  </w:num>
  <w:num w:numId="14" w16cid:durableId="778528851">
    <w:abstractNumId w:val="10"/>
  </w:num>
  <w:num w:numId="15" w16cid:durableId="1358583532">
    <w:abstractNumId w:val="3"/>
  </w:num>
  <w:num w:numId="16" w16cid:durableId="1076441085">
    <w:abstractNumId w:val="9"/>
  </w:num>
  <w:num w:numId="17" w16cid:durableId="196697779">
    <w:abstractNumId w:val="11"/>
  </w:num>
  <w:num w:numId="18" w16cid:durableId="111486560">
    <w:abstractNumId w:val="5"/>
  </w:num>
  <w:num w:numId="19" w16cid:durableId="761687110">
    <w:abstractNumId w:val="17"/>
  </w:num>
  <w:num w:numId="20" w16cid:durableId="481389112">
    <w:abstractNumId w:val="23"/>
  </w:num>
  <w:num w:numId="21" w16cid:durableId="1521967035">
    <w:abstractNumId w:val="18"/>
  </w:num>
  <w:num w:numId="22" w16cid:durableId="693385584">
    <w:abstractNumId w:val="15"/>
  </w:num>
  <w:num w:numId="23" w16cid:durableId="808740773">
    <w:abstractNumId w:val="21"/>
  </w:num>
  <w:num w:numId="24" w16cid:durableId="298074985">
    <w:abstractNumId w:val="22"/>
  </w:num>
  <w:num w:numId="25" w16cid:durableId="20543080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C9"/>
    <w:rsid w:val="00023608"/>
    <w:rsid w:val="000E5A1E"/>
    <w:rsid w:val="001115EB"/>
    <w:rsid w:val="00122287"/>
    <w:rsid w:val="00235702"/>
    <w:rsid w:val="002E2660"/>
    <w:rsid w:val="00323442"/>
    <w:rsid w:val="00334DCB"/>
    <w:rsid w:val="003B0D14"/>
    <w:rsid w:val="004C51D8"/>
    <w:rsid w:val="00630650"/>
    <w:rsid w:val="00734DDF"/>
    <w:rsid w:val="0081546F"/>
    <w:rsid w:val="0089594A"/>
    <w:rsid w:val="008C316D"/>
    <w:rsid w:val="00901004"/>
    <w:rsid w:val="009B3CFE"/>
    <w:rsid w:val="00A15B09"/>
    <w:rsid w:val="00A54BFD"/>
    <w:rsid w:val="00AF1CC5"/>
    <w:rsid w:val="00B338BC"/>
    <w:rsid w:val="00B67BDC"/>
    <w:rsid w:val="00C6713A"/>
    <w:rsid w:val="00C746C8"/>
    <w:rsid w:val="00D5016A"/>
    <w:rsid w:val="00D60A8D"/>
    <w:rsid w:val="00DC58C9"/>
    <w:rsid w:val="00DE2996"/>
    <w:rsid w:val="00FA3DCD"/>
    <w:rsid w:val="00FC78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7A7B"/>
  <w15:docId w15:val="{D9C775E6-F324-4940-AEFF-6EEE1A76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before="100" w:after="100"/>
      <w:ind w:left="318"/>
    </w:pPr>
    <w:rPr>
      <w:rFonts w:ascii="Calibri" w:eastAsia="Calibri" w:hAnsi="Calibri" w:cs="Calibri"/>
      <w:color w:val="000000"/>
      <w:kern w:val="2"/>
      <w:sz w:val="18"/>
      <w:szCs w:val="18"/>
      <w:u w:color="000000"/>
      <w:lang w:val="en-US"/>
    </w:rPr>
  </w:style>
  <w:style w:type="paragraph" w:styleId="Header">
    <w:name w:val="header"/>
    <w:pPr>
      <w:tabs>
        <w:tab w:val="center" w:pos="4513"/>
        <w:tab w:val="right" w:pos="9026"/>
      </w:tabs>
      <w:spacing w:before="100" w:after="100"/>
      <w:ind w:left="318"/>
      <w:jc w:val="center"/>
    </w:pPr>
    <w:rPr>
      <w:rFonts w:ascii="Calibri" w:eastAsia="Calibri" w:hAnsi="Calibri" w:cs="Calibri"/>
      <w:color w:val="000000"/>
      <w:kern w:val="2"/>
      <w:sz w:val="18"/>
      <w:szCs w:val="18"/>
      <w:u w:color="000000"/>
      <w:lang w:val="en-US"/>
    </w:rPr>
  </w:style>
  <w:style w:type="paragraph" w:customStyle="1" w:styleId="BodyAA">
    <w:name w:val="Body A A"/>
    <w:rPr>
      <w:rFonts w:ascii="Calibri" w:eastAsia="Calibri" w:hAnsi="Calibri" w:cs="Calibri"/>
      <w:color w:val="000000"/>
      <w:sz w:val="22"/>
      <w:szCs w:val="22"/>
      <w:u w:color="000000"/>
      <w:lang w:val="zh-TW" w:eastAsia="zh-TW"/>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sz w:val="22"/>
      <w:szCs w:val="22"/>
      <w:u w:val="single" w:color="0563C1"/>
      <w:lang w:val="it-IT"/>
    </w:rPr>
  </w:style>
  <w:style w:type="paragraph" w:customStyle="1" w:styleId="BodyA">
    <w:name w:val="Body A"/>
    <w:pPr>
      <w:spacing w:before="100" w:after="100"/>
      <w:ind w:left="318"/>
    </w:pPr>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vatetraininginstitutions.gov.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667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Li</cp:lastModifiedBy>
  <cp:revision>28</cp:revision>
  <dcterms:created xsi:type="dcterms:W3CDTF">2022-05-10T23:03:00Z</dcterms:created>
  <dcterms:modified xsi:type="dcterms:W3CDTF">2022-12-16T01:40:00Z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02c69d87d44e5df0cc0f41fcb13c1137eef1509ab37e460f3fa168b0beff425e</vt:lpwstr>
  </property>
</Properties>
</file>